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69" w:rsidRDefault="00D67569" w:rsidP="00D5373E">
      <w:pPr>
        <w:spacing w:line="580" w:lineRule="exact"/>
        <w:ind w:firstLineChars="150" w:firstLine="480"/>
        <w:rPr>
          <w:rStyle w:val="bjh-p"/>
          <w:rFonts w:ascii="仿宋_GB2312" w:eastAsia="仿宋_GB2312" w:hAnsi="Arial" w:hint="eastAsia"/>
          <w:sz w:val="32"/>
          <w:szCs w:val="32"/>
        </w:rPr>
      </w:pPr>
    </w:p>
    <w:p w:rsidR="00B35AFE" w:rsidRDefault="00B35AFE" w:rsidP="00B35AFE">
      <w:pPr>
        <w:spacing w:line="580" w:lineRule="exact"/>
        <w:ind w:firstLineChars="150" w:firstLine="480"/>
        <w:jc w:val="center"/>
        <w:rPr>
          <w:rStyle w:val="bjh-p"/>
          <w:rFonts w:ascii="仿宋_GB2312" w:eastAsia="仿宋_GB2312" w:hAnsi="Arial" w:hint="eastAsia"/>
          <w:sz w:val="32"/>
          <w:szCs w:val="32"/>
        </w:rPr>
      </w:pPr>
      <w:r>
        <w:rPr>
          <w:rStyle w:val="bjh-p"/>
          <w:rFonts w:ascii="仿宋_GB2312" w:eastAsia="仿宋_GB2312" w:hAnsi="Arial" w:hint="eastAsia"/>
          <w:sz w:val="32"/>
          <w:szCs w:val="32"/>
        </w:rPr>
        <w:t>闽师后</w:t>
      </w:r>
      <w:r w:rsidRPr="00B35AFE">
        <w:rPr>
          <w:rStyle w:val="bjh-p"/>
          <w:rFonts w:ascii="仿宋_GB2312" w:eastAsia="仿宋_GB2312" w:hAnsi="Arial" w:hint="eastAsia"/>
          <w:sz w:val="32"/>
          <w:szCs w:val="32"/>
        </w:rPr>
        <w:t>〔2021〕</w:t>
      </w:r>
      <w:r>
        <w:rPr>
          <w:rStyle w:val="bjh-p"/>
          <w:rFonts w:ascii="仿宋_GB2312" w:eastAsia="仿宋_GB2312" w:hAnsi="Arial" w:hint="eastAsia"/>
          <w:sz w:val="32"/>
          <w:szCs w:val="32"/>
        </w:rPr>
        <w:t>4号</w:t>
      </w:r>
    </w:p>
    <w:p w:rsidR="00B35AFE" w:rsidRPr="007521DF" w:rsidRDefault="00B35AFE" w:rsidP="00D5373E">
      <w:pPr>
        <w:spacing w:line="580" w:lineRule="exact"/>
        <w:ind w:firstLineChars="150" w:firstLine="480"/>
        <w:rPr>
          <w:rStyle w:val="bjh-p"/>
          <w:rFonts w:ascii="仿宋_GB2312" w:eastAsia="仿宋_GB2312" w:hAnsi="Arial"/>
          <w:sz w:val="32"/>
          <w:szCs w:val="32"/>
        </w:rPr>
      </w:pPr>
    </w:p>
    <w:p w:rsidR="00D67569" w:rsidRPr="00DD7230" w:rsidRDefault="00D67569" w:rsidP="006C57D0">
      <w:pPr>
        <w:spacing w:line="6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福建师范大学公有住房管理实施细则（修订）</w:t>
      </w:r>
    </w:p>
    <w:p w:rsidR="00D67569" w:rsidRDefault="00D67569" w:rsidP="00D5373E">
      <w:pPr>
        <w:spacing w:line="560" w:lineRule="exact"/>
        <w:ind w:firstLineChars="200" w:firstLine="640"/>
        <w:rPr>
          <w:rFonts w:ascii="仿宋_GB2312" w:eastAsia="仿宋_GB2312" w:hAnsi="宋体"/>
          <w:sz w:val="32"/>
          <w:szCs w:val="32"/>
        </w:rPr>
      </w:pP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为进一步加强学校公有住房统一规范管理，根据</w:t>
      </w:r>
      <w:bookmarkStart w:id="0" w:name="_GoBack"/>
      <w:bookmarkEnd w:id="0"/>
      <w:r>
        <w:rPr>
          <w:rFonts w:ascii="仿宋_GB2312" w:eastAsia="仿宋_GB2312" w:hAnsi="宋体" w:cs="仿宋_GB2312" w:hint="eastAsia"/>
          <w:sz w:val="32"/>
          <w:szCs w:val="32"/>
        </w:rPr>
        <w:t>《福建省人民政府机关事务管理局关于印发〈省直单位公共租赁住房管理若干规定（试行）〉》（闽政管综〔</w:t>
      </w:r>
      <w:r>
        <w:rPr>
          <w:rFonts w:ascii="仿宋_GB2312" w:eastAsia="仿宋_GB2312" w:hAnsi="宋体" w:cs="仿宋_GB2312"/>
          <w:sz w:val="32"/>
          <w:szCs w:val="32"/>
        </w:rPr>
        <w:t>2011</w:t>
      </w:r>
      <w:r>
        <w:rPr>
          <w:rFonts w:ascii="仿宋_GB2312" w:eastAsia="仿宋_GB2312" w:hAnsi="宋体" w:cs="仿宋_GB2312" w:hint="eastAsia"/>
          <w:sz w:val="32"/>
          <w:szCs w:val="32"/>
        </w:rPr>
        <w:t>〕</w:t>
      </w:r>
      <w:r>
        <w:rPr>
          <w:rFonts w:ascii="仿宋_GB2312" w:eastAsia="仿宋_GB2312" w:hAnsi="宋体" w:cs="仿宋_GB2312"/>
          <w:sz w:val="32"/>
          <w:szCs w:val="32"/>
        </w:rPr>
        <w:t>96</w:t>
      </w:r>
      <w:r>
        <w:rPr>
          <w:rFonts w:ascii="仿宋_GB2312" w:eastAsia="仿宋_GB2312" w:hAnsi="宋体" w:cs="仿宋_GB2312" w:hint="eastAsia"/>
          <w:sz w:val="32"/>
          <w:szCs w:val="32"/>
        </w:rPr>
        <w:t>号）、</w:t>
      </w:r>
      <w:r>
        <w:rPr>
          <w:rStyle w:val="bjh-p"/>
          <w:rFonts w:ascii="仿宋_GB2312" w:eastAsia="仿宋_GB2312" w:hAnsi="Arial" w:cs="仿宋_GB2312" w:hint="eastAsia"/>
          <w:sz w:val="32"/>
          <w:szCs w:val="32"/>
        </w:rPr>
        <w:t>《福建省公共租赁住房租金管理办法》（闽价服〔</w:t>
      </w:r>
      <w:r>
        <w:rPr>
          <w:rStyle w:val="bjh-p"/>
          <w:rFonts w:ascii="仿宋_GB2312" w:eastAsia="仿宋_GB2312" w:hAnsi="Arial" w:cs="仿宋_GB2312"/>
          <w:sz w:val="32"/>
          <w:szCs w:val="32"/>
        </w:rPr>
        <w:t>2017</w:t>
      </w:r>
      <w:r>
        <w:rPr>
          <w:rStyle w:val="bjh-p"/>
          <w:rFonts w:ascii="仿宋_GB2312" w:eastAsia="仿宋_GB2312" w:hAnsi="Arial" w:cs="仿宋_GB2312" w:hint="eastAsia"/>
          <w:sz w:val="32"/>
          <w:szCs w:val="32"/>
        </w:rPr>
        <w:t>〕</w:t>
      </w:r>
      <w:r>
        <w:rPr>
          <w:rStyle w:val="bjh-p"/>
          <w:rFonts w:ascii="仿宋_GB2312" w:eastAsia="仿宋_GB2312" w:hAnsi="Arial" w:cs="仿宋_GB2312"/>
          <w:sz w:val="32"/>
          <w:szCs w:val="32"/>
        </w:rPr>
        <w:t>305</w:t>
      </w:r>
      <w:r>
        <w:rPr>
          <w:rStyle w:val="bjh-p"/>
          <w:rFonts w:ascii="仿宋_GB2312" w:eastAsia="仿宋_GB2312" w:hAnsi="Arial" w:cs="仿宋_GB2312" w:hint="eastAsia"/>
          <w:sz w:val="32"/>
          <w:szCs w:val="32"/>
        </w:rPr>
        <w:t>号）及《</w:t>
      </w:r>
      <w:r w:rsidRPr="00661381">
        <w:rPr>
          <w:rStyle w:val="bjh-p"/>
          <w:rFonts w:ascii="仿宋_GB2312" w:eastAsia="仿宋_GB2312" w:hAnsi="Arial" w:cs="仿宋_GB2312" w:hint="eastAsia"/>
          <w:sz w:val="32"/>
          <w:szCs w:val="32"/>
        </w:rPr>
        <w:t>福州市公共租赁住房租金标准通知</w:t>
      </w:r>
      <w:r>
        <w:rPr>
          <w:rStyle w:val="bjh-p"/>
          <w:rFonts w:ascii="仿宋_GB2312" w:eastAsia="仿宋_GB2312" w:hAnsi="Arial" w:cs="仿宋_GB2312" w:hint="eastAsia"/>
          <w:sz w:val="32"/>
          <w:szCs w:val="32"/>
        </w:rPr>
        <w:t>》</w:t>
      </w:r>
      <w:r w:rsidRPr="00661381">
        <w:rPr>
          <w:rStyle w:val="bjh-p"/>
          <w:rFonts w:ascii="仿宋_GB2312" w:eastAsia="仿宋_GB2312" w:hAnsi="Arial" w:cs="仿宋_GB2312" w:hint="eastAsia"/>
          <w:sz w:val="32"/>
          <w:szCs w:val="32"/>
        </w:rPr>
        <w:t>（榕发改服价〔</w:t>
      </w:r>
      <w:r w:rsidRPr="00661381">
        <w:rPr>
          <w:rStyle w:val="bjh-p"/>
          <w:rFonts w:ascii="仿宋_GB2312" w:eastAsia="仿宋_GB2312" w:hAnsi="Arial" w:cs="仿宋_GB2312"/>
          <w:sz w:val="32"/>
          <w:szCs w:val="32"/>
        </w:rPr>
        <w:t>2019</w:t>
      </w:r>
      <w:r w:rsidRPr="00661381">
        <w:rPr>
          <w:rStyle w:val="bjh-p"/>
          <w:rFonts w:ascii="仿宋_GB2312" w:eastAsia="仿宋_GB2312" w:hAnsi="Arial" w:cs="仿宋_GB2312" w:hint="eastAsia"/>
          <w:sz w:val="32"/>
          <w:szCs w:val="32"/>
        </w:rPr>
        <w:t>〕</w:t>
      </w:r>
      <w:r w:rsidRPr="00661381">
        <w:rPr>
          <w:rStyle w:val="bjh-p"/>
          <w:rFonts w:ascii="仿宋_GB2312" w:eastAsia="仿宋_GB2312" w:hAnsi="Arial" w:cs="仿宋_GB2312"/>
          <w:sz w:val="32"/>
          <w:szCs w:val="32"/>
        </w:rPr>
        <w:t>1</w:t>
      </w:r>
      <w:r w:rsidRPr="00661381">
        <w:rPr>
          <w:rStyle w:val="bjh-p"/>
          <w:rFonts w:ascii="仿宋_GB2312" w:eastAsia="仿宋_GB2312" w:hAnsi="Arial" w:cs="仿宋_GB2312" w:hint="eastAsia"/>
          <w:sz w:val="32"/>
          <w:szCs w:val="32"/>
        </w:rPr>
        <w:t>号）</w:t>
      </w:r>
      <w:r>
        <w:rPr>
          <w:rFonts w:ascii="仿宋_GB2312" w:eastAsia="仿宋_GB2312" w:hAnsi="宋体" w:cs="仿宋_GB2312" w:hint="eastAsia"/>
          <w:sz w:val="32"/>
          <w:szCs w:val="32"/>
        </w:rPr>
        <w:t>等文件精神，结合学校实际，制定本细则。</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第一条　适用范围</w:t>
      </w:r>
    </w:p>
    <w:p w:rsidR="00D67569" w:rsidRPr="00A630ED"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本细则适用于学校公有住房的管理。学校公有住房是指学校出资或集资建设、产权属于学校、并由学校自行管理使用的各类住房。</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第二条</w:t>
      </w:r>
      <w:r w:rsidRPr="00A630ED">
        <w:rPr>
          <w:rFonts w:ascii="黑体" w:eastAsia="黑体" w:hAnsi="黑体" w:cs="黑体"/>
          <w:sz w:val="32"/>
          <w:szCs w:val="32"/>
        </w:rPr>
        <w:t xml:space="preserve">  </w:t>
      </w:r>
      <w:r w:rsidRPr="00A630ED">
        <w:rPr>
          <w:rFonts w:ascii="黑体" w:eastAsia="黑体" w:hAnsi="黑体" w:cs="黑体" w:hint="eastAsia"/>
          <w:sz w:val="32"/>
          <w:szCs w:val="32"/>
        </w:rPr>
        <w:t>申请对象</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（一）公有住房的申请对象为学校在编在岗人员</w:t>
      </w:r>
      <w:r>
        <w:rPr>
          <w:rFonts w:ascii="仿宋_GB2312" w:eastAsia="仿宋_GB2312" w:cs="仿宋_GB2312" w:hint="eastAsia"/>
          <w:sz w:val="32"/>
          <w:szCs w:val="32"/>
        </w:rPr>
        <w:t>（含</w:t>
      </w:r>
      <w:r>
        <w:rPr>
          <w:rStyle w:val="bjh-p"/>
          <w:rFonts w:ascii="仿宋_GB2312" w:eastAsia="仿宋_GB2312" w:hAnsi="Arial" w:cs="仿宋_GB2312" w:hint="eastAsia"/>
          <w:sz w:val="32"/>
          <w:szCs w:val="32"/>
        </w:rPr>
        <w:t>全职引进、校级人事代理人员</w:t>
      </w:r>
      <w:r>
        <w:rPr>
          <w:rFonts w:ascii="仿宋_GB2312" w:eastAsia="仿宋_GB2312" w:cs="仿宋_GB2312" w:hint="eastAsia"/>
          <w:sz w:val="32"/>
          <w:szCs w:val="32"/>
        </w:rPr>
        <w:t>）</w:t>
      </w:r>
      <w:r>
        <w:rPr>
          <w:rFonts w:ascii="仿宋_GB2312" w:eastAsia="仿宋_GB2312" w:hAnsi="宋体" w:cs="仿宋_GB2312" w:hint="eastAsia"/>
          <w:sz w:val="32"/>
          <w:szCs w:val="32"/>
        </w:rPr>
        <w:t>，并同时符合以下条件：</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本人及家庭成员（指配偶和未成年子女）在福州市五城区、闽侯县及高新区范围内均未曾购买政策性住房（含购买公有住房、解困房、公有住房拆迁安置房、经济适用住房、限价商品住房以及参加集资建房等）。</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lastRenderedPageBreak/>
        <w:t>2.</w:t>
      </w:r>
      <w:r>
        <w:rPr>
          <w:rFonts w:ascii="仿宋_GB2312" w:eastAsia="仿宋_GB2312" w:hAnsi="宋体" w:cs="仿宋_GB2312" w:hint="eastAsia"/>
          <w:sz w:val="32"/>
          <w:szCs w:val="32"/>
        </w:rPr>
        <w:t>本人及家庭成员在福州市五城区、闽侯县及高新区范围内均无私有住房（由个人或家庭成员购买的商品房、政策性住房及由个人或家庭成员出资建造的住房）。</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（二）申请对象有下列情形之一的，原则上不能享受学校公有住房：</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本人及家庭成员在申请之日前</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年内，将拥有的福州市五城区、闽侯县及高新区范围内私有住房产权转移的；</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sidRPr="00CB31F3">
        <w:rPr>
          <w:rFonts w:ascii="仿宋_GB2312" w:eastAsia="仿宋_GB2312" w:hAnsi="仿宋_GB2312" w:cs="仿宋_GB2312" w:hint="eastAsia"/>
          <w:spacing w:val="-4"/>
          <w:sz w:val="32"/>
          <w:szCs w:val="32"/>
        </w:rPr>
        <w:t>本人与原配偶离异后，原所共有的福州市五城区、闽侯县及高新区范围内非政策性住房归原配偶所有、但离异时间不足</w:t>
      </w:r>
      <w:r w:rsidRPr="00CB31F3">
        <w:rPr>
          <w:rFonts w:ascii="仿宋_GB2312" w:eastAsia="仿宋_GB2312" w:hAnsi="仿宋_GB2312" w:cs="仿宋_GB2312"/>
          <w:spacing w:val="-4"/>
          <w:sz w:val="32"/>
          <w:szCs w:val="32"/>
        </w:rPr>
        <w:t>2</w:t>
      </w:r>
      <w:r w:rsidRPr="00CB31F3">
        <w:rPr>
          <w:rFonts w:ascii="仿宋_GB2312" w:eastAsia="仿宋_GB2312" w:hAnsi="仿宋_GB2312" w:cs="仿宋_GB2312" w:hint="eastAsia"/>
          <w:spacing w:val="-4"/>
          <w:sz w:val="32"/>
          <w:szCs w:val="32"/>
        </w:rPr>
        <w:t>年的</w:t>
      </w:r>
      <w:r>
        <w:rPr>
          <w:rFonts w:ascii="仿宋_GB2312" w:eastAsia="仿宋_GB2312" w:hAnsi="仿宋_GB2312" w:cs="仿宋_GB2312" w:hint="eastAsia"/>
          <w:sz w:val="32"/>
          <w:szCs w:val="32"/>
        </w:rPr>
        <w:t>。</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（三）根据学校公有住房房源实际情况，提供部分房源作为单位用房，解决二级单位的引进人才、短期访学人员、</w:t>
      </w:r>
      <w:r>
        <w:rPr>
          <w:rFonts w:ascii="仿宋_GB2312" w:eastAsia="仿宋_GB2312" w:cs="仿宋_GB2312" w:hint="eastAsia"/>
          <w:sz w:val="32"/>
          <w:szCs w:val="32"/>
        </w:rPr>
        <w:t>挂职（借调）人员、</w:t>
      </w:r>
      <w:r>
        <w:rPr>
          <w:rFonts w:ascii="仿宋_GB2312" w:eastAsia="仿宋_GB2312" w:hAnsi="宋体" w:cs="仿宋_GB2312" w:hint="eastAsia"/>
          <w:sz w:val="32"/>
          <w:szCs w:val="32"/>
        </w:rPr>
        <w:t>外教等过渡使用。</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（四）经学校研究同意申请过渡居住公有住房的人员。</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第三条</w:t>
      </w:r>
      <w:r w:rsidRPr="00A630ED">
        <w:rPr>
          <w:rFonts w:ascii="黑体" w:eastAsia="黑体" w:hAnsi="黑体" w:cs="黑体"/>
          <w:sz w:val="32"/>
          <w:szCs w:val="32"/>
        </w:rPr>
        <w:t xml:space="preserve">  </w:t>
      </w:r>
      <w:r w:rsidRPr="00A630ED">
        <w:rPr>
          <w:rFonts w:ascii="黑体" w:eastAsia="黑体" w:hAnsi="黑体" w:cs="黑体" w:hint="eastAsia"/>
          <w:sz w:val="32"/>
          <w:szCs w:val="32"/>
        </w:rPr>
        <w:t>申请配租程序</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（一）申请。</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个人用房申请。符合第二条规定的教职工均可向后勤管理处提出配租申请。申请人在后勤管理处门户网站下载《申请表》，按要求填写后报后勤管理处审核。公有住房申请人应同时提交以下材料的原件和复印件：</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）申请人及家庭成员的有效身份证件，申请人户口簿；</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）申请人婚姻状况证明材料；</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）福州市、闽侯县及高新区不动产登记和交易中心出具的申请人及家庭成员房产情况证明材料，证明材料须包含以下信息：</w:t>
      </w:r>
    </w:p>
    <w:p w:rsidR="00D67569" w:rsidRPr="00380585" w:rsidRDefault="00D67569" w:rsidP="00D5373E">
      <w:pPr>
        <w:spacing w:line="560" w:lineRule="exact"/>
        <w:ind w:firstLineChars="200" w:firstLine="640"/>
        <w:rPr>
          <w:rFonts w:ascii="仿宋_GB2312" w:eastAsia="仿宋_GB2312" w:hAnsi="仿宋_GB2312"/>
          <w:sz w:val="32"/>
          <w:szCs w:val="32"/>
        </w:rPr>
      </w:pPr>
      <w:r w:rsidRPr="00380585">
        <w:rPr>
          <w:rFonts w:ascii="仿宋_GB2312" w:eastAsia="仿宋_GB2312" w:hAnsi="仿宋_GB2312" w:cs="仿宋_GB2312" w:hint="eastAsia"/>
          <w:sz w:val="32"/>
          <w:szCs w:val="32"/>
        </w:rPr>
        <w:lastRenderedPageBreak/>
        <w:t>①申请人及家庭成员历史上是否曾经享受过政策性住房；</w:t>
      </w:r>
    </w:p>
    <w:p w:rsidR="00D67569" w:rsidRPr="00380585" w:rsidRDefault="00D67569" w:rsidP="00D5373E">
      <w:pPr>
        <w:spacing w:line="560" w:lineRule="exact"/>
        <w:ind w:firstLineChars="200" w:firstLine="640"/>
        <w:rPr>
          <w:rFonts w:ascii="仿宋_GB2312" w:eastAsia="仿宋_GB2312" w:hAnsi="仿宋_GB2312"/>
          <w:sz w:val="32"/>
          <w:szCs w:val="32"/>
        </w:rPr>
      </w:pPr>
      <w:r w:rsidRPr="00380585">
        <w:rPr>
          <w:rFonts w:ascii="仿宋_GB2312" w:eastAsia="仿宋_GB2312" w:hAnsi="仿宋_GB2312" w:cs="仿宋_GB2312" w:hint="eastAsia"/>
          <w:sz w:val="32"/>
          <w:szCs w:val="32"/>
        </w:rPr>
        <w:t>②申请人及家庭成员目前房产情况；</w:t>
      </w:r>
    </w:p>
    <w:p w:rsidR="00D67569" w:rsidRPr="00380585" w:rsidRDefault="00D67569" w:rsidP="00D5373E">
      <w:pPr>
        <w:spacing w:line="560" w:lineRule="exact"/>
        <w:ind w:firstLineChars="200" w:firstLine="640"/>
        <w:rPr>
          <w:rFonts w:ascii="仿宋_GB2312" w:eastAsia="仿宋_GB2312" w:hAnsi="仿宋_GB2312"/>
          <w:sz w:val="32"/>
          <w:szCs w:val="32"/>
        </w:rPr>
      </w:pPr>
      <w:r w:rsidRPr="00380585">
        <w:rPr>
          <w:rFonts w:ascii="仿宋_GB2312" w:eastAsia="仿宋_GB2312" w:hAnsi="仿宋_GB2312" w:cs="仿宋_GB2312" w:hint="eastAsia"/>
          <w:sz w:val="32"/>
          <w:szCs w:val="32"/>
        </w:rPr>
        <w:t>③申请人及家庭成员</w:t>
      </w:r>
      <w:r w:rsidRPr="00380585">
        <w:rPr>
          <w:rFonts w:ascii="仿宋_GB2312" w:eastAsia="仿宋_GB2312" w:hAnsi="仿宋_GB2312" w:cs="仿宋_GB2312"/>
          <w:sz w:val="32"/>
          <w:szCs w:val="32"/>
        </w:rPr>
        <w:t>5</w:t>
      </w:r>
      <w:r w:rsidRPr="00380585">
        <w:rPr>
          <w:rFonts w:ascii="仿宋_GB2312" w:eastAsia="仿宋_GB2312" w:hAnsi="仿宋_GB2312" w:cs="仿宋_GB2312" w:hint="eastAsia"/>
          <w:sz w:val="32"/>
          <w:szCs w:val="32"/>
        </w:rPr>
        <w:t>年内房产转移情况。</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单位用房申请。由学校二级单位向后勤管理处提出申请，申请材料中需注明“用途、套数”等内容，并由单位负责人签字和加盖单位公章。</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（二）审核。</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后勤管理处对申请人填写的《申请表》和提交的相关材料进行审核，对情况属实、材料齐全、符合申请条件的申请人，将其申请情况在后勤管理处门户网站公示不少于</w:t>
      </w:r>
      <w:r>
        <w:rPr>
          <w:rFonts w:ascii="仿宋_GB2312" w:eastAsia="仿宋_GB2312" w:hAnsi="宋体" w:cs="仿宋_GB2312"/>
          <w:sz w:val="32"/>
          <w:szCs w:val="32"/>
        </w:rPr>
        <w:t>5</w:t>
      </w:r>
      <w:r>
        <w:rPr>
          <w:rFonts w:ascii="仿宋_GB2312" w:eastAsia="仿宋_GB2312" w:hAnsi="宋体" w:cs="仿宋_GB2312" w:hint="eastAsia"/>
          <w:sz w:val="32"/>
          <w:szCs w:val="32"/>
        </w:rPr>
        <w:t>个工作日。公示无异议后，按申请人申报时间顺序编号，将其列入学校公有住房配租对象。</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申请单位用房</w:t>
      </w:r>
      <w:r>
        <w:rPr>
          <w:rFonts w:ascii="仿宋_GB2312" w:eastAsia="仿宋_GB2312" w:hAnsi="宋体" w:cs="仿宋_GB2312"/>
          <w:sz w:val="32"/>
          <w:szCs w:val="32"/>
        </w:rPr>
        <w:t>1</w:t>
      </w:r>
      <w:r>
        <w:rPr>
          <w:rFonts w:ascii="仿宋_GB2312" w:eastAsia="仿宋_GB2312" w:hAnsi="宋体" w:cs="仿宋_GB2312" w:hint="eastAsia"/>
          <w:sz w:val="32"/>
          <w:szCs w:val="32"/>
        </w:rPr>
        <w:t>套的，由后勤管理处负责人审批；申请套数</w:t>
      </w:r>
      <w:r>
        <w:rPr>
          <w:rFonts w:ascii="仿宋_GB2312" w:eastAsia="仿宋_GB2312" w:hAnsi="宋体" w:cs="仿宋_GB2312"/>
          <w:sz w:val="32"/>
          <w:szCs w:val="32"/>
        </w:rPr>
        <w:t>1</w:t>
      </w:r>
      <w:r>
        <w:rPr>
          <w:rFonts w:ascii="仿宋_GB2312" w:eastAsia="仿宋_GB2312" w:hAnsi="宋体" w:cs="仿宋_GB2312" w:hint="eastAsia"/>
          <w:sz w:val="32"/>
          <w:szCs w:val="32"/>
        </w:rPr>
        <w:t>套以上的，经后勤党政联席会议研究审定。</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（三）配租。</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公有住房配租：根据学校房源情况按申请人的申请时间顺序，即：以后勤管理处接收《申请表》等材料（必须手续完备、材料齐全）的时间先后为序进行配租。</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教职工申请的公有住房原则上安排</w:t>
      </w:r>
      <w:r>
        <w:rPr>
          <w:rFonts w:ascii="仿宋_GB2312" w:eastAsia="仿宋_GB2312" w:hAnsi="宋体" w:cs="仿宋_GB2312"/>
          <w:sz w:val="32"/>
          <w:szCs w:val="32"/>
        </w:rPr>
        <w:t>1</w:t>
      </w:r>
      <w:r>
        <w:rPr>
          <w:rFonts w:ascii="仿宋_GB2312" w:eastAsia="仿宋_GB2312" w:hAnsi="宋体" w:cs="仿宋_GB2312" w:hint="eastAsia"/>
          <w:sz w:val="32"/>
          <w:szCs w:val="32"/>
        </w:rPr>
        <w:t>间。</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（四）签订合同。</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配租确定后，学校委托后勤管理处与申请单位或申请人签订租赁合同。</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新入职教职工租住学校公有住房期限为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年（最长不超过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lastRenderedPageBreak/>
        <w:t>年），合同实行前</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年审签一次，从第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年开始每年审签一次；其他符合申请条件的教职工租住学校公有住房期限为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年（最长不超过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年），合同实行每年审签一次。</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教职工在租住学校公有住房期间购买了商品房的期房，且入住公有住房未满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年的，给予不超过</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个月宽限期（以购房合同中注明的交房时间为准）。</w:t>
      </w:r>
    </w:p>
    <w:p w:rsidR="00D67569" w:rsidRPr="0037585D"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sidRPr="0037585D">
        <w:rPr>
          <w:rFonts w:ascii="仿宋_GB2312" w:eastAsia="仿宋_GB2312" w:hAnsi="仿宋_GB2312" w:cs="仿宋_GB2312"/>
          <w:sz w:val="32"/>
          <w:szCs w:val="32"/>
        </w:rPr>
        <w:t>.</w:t>
      </w:r>
      <w:r w:rsidRPr="0037585D">
        <w:rPr>
          <w:rFonts w:ascii="仿宋_GB2312" w:eastAsia="仿宋_GB2312" w:hAnsi="仿宋_GB2312" w:cs="仿宋_GB2312" w:hint="eastAsia"/>
          <w:sz w:val="32"/>
          <w:szCs w:val="32"/>
        </w:rPr>
        <w:t>校内二级单位申请的公有住房合同签订期限原则上不超过</w:t>
      </w:r>
      <w:r w:rsidRPr="0037585D">
        <w:rPr>
          <w:rFonts w:ascii="仿宋_GB2312" w:eastAsia="仿宋_GB2312" w:hAnsi="仿宋_GB2312" w:cs="仿宋_GB2312"/>
          <w:sz w:val="32"/>
          <w:szCs w:val="32"/>
        </w:rPr>
        <w:t>3</w:t>
      </w:r>
      <w:r w:rsidRPr="0037585D">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，合同实行</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年审签一次</w:t>
      </w:r>
      <w:r w:rsidRPr="0037585D">
        <w:rPr>
          <w:rFonts w:ascii="仿宋_GB2312" w:eastAsia="仿宋_GB2312" w:hAnsi="仿宋_GB2312" w:cs="仿宋_GB2312" w:hint="eastAsia"/>
          <w:sz w:val="32"/>
          <w:szCs w:val="32"/>
        </w:rPr>
        <w:t>。</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（五）公示。</w:t>
      </w:r>
    </w:p>
    <w:p w:rsidR="00D67569" w:rsidRPr="00A630ED"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后勤管理处在门户网站定期公布配租情况等有关信息。</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第四条</w:t>
      </w:r>
      <w:r w:rsidRPr="00A630ED">
        <w:rPr>
          <w:rFonts w:ascii="黑体" w:eastAsia="黑体" w:hAnsi="黑体" w:cs="黑体"/>
          <w:sz w:val="32"/>
          <w:szCs w:val="32"/>
        </w:rPr>
        <w:t xml:space="preserve">  </w:t>
      </w:r>
      <w:r w:rsidRPr="00A630ED">
        <w:rPr>
          <w:rFonts w:ascii="黑体" w:eastAsia="黑体" w:hAnsi="黑体" w:cs="黑体" w:hint="eastAsia"/>
          <w:sz w:val="32"/>
          <w:szCs w:val="32"/>
        </w:rPr>
        <w:t>租金管理</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日起，学校公有住房的租金标准随社会经济发展水平实行动态调整，参照福州市政府公布的公租房租金标准计价。</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符合学校公有住房申请条件的人员租住公有住房，房租按福州市公租房租金标准收取。</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日起新入职教职工租住学校公有住房的房租前</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年实施优惠政策，按照福州市公租房租金标准的</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收取；第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年起按照福州市公租房租金标准收取。</w:t>
      </w:r>
    </w:p>
    <w:p w:rsidR="00D67569" w:rsidRPr="00E411D4"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租赁期满，按期退出，逾期未退出的，自应退出之日起，房租按福州市公租房租金标准的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倍收取。</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宋体" w:cs="仿宋_GB2312"/>
          <w:sz w:val="32"/>
          <w:szCs w:val="32"/>
        </w:rPr>
        <w:t>3.</w:t>
      </w:r>
      <w:r>
        <w:rPr>
          <w:rFonts w:ascii="仿宋_GB2312" w:eastAsia="仿宋_GB2312" w:hAnsi="仿宋_GB2312" w:cs="仿宋_GB2312" w:hint="eastAsia"/>
          <w:sz w:val="32"/>
          <w:szCs w:val="32"/>
        </w:rPr>
        <w:t>合同期满后，仍需继续租住学校公有住房的教职工，若拒绝提供相关材料及签订合同的，房租按照福州市公租房租金标准的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倍收取。</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（二）公有住房的租金均按房屋的建筑面积计收。</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（三）学校引进人才租住公有住房的租金按学校引进人才协议规定办理，来校挂职（借调）人员租金按相关协议规定办理。</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工资关系在学校的承租人，其房租由后勤管理处造册报校财务处，从承租人当月工资中扣缴；工资关系不在学校的承租人，其房租由承租人或所在单位指定经办人持后勤管理处开具的缴费清单到校财务处缴交。</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（五）符合住房公积金提取相关规定的，承租人可申请提取住房公积金用于支付公有住房租金。</w:t>
      </w:r>
    </w:p>
    <w:p w:rsidR="00D67569" w:rsidRPr="00A630ED"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（六）单位用房租金原则上按照福州市公租房租金标准收取。</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第五条</w:t>
      </w:r>
      <w:r w:rsidRPr="00A630ED">
        <w:rPr>
          <w:rFonts w:ascii="黑体" w:eastAsia="黑体" w:hAnsi="黑体" w:cs="黑体"/>
          <w:sz w:val="32"/>
          <w:szCs w:val="32"/>
        </w:rPr>
        <w:t xml:space="preserve">  </w:t>
      </w:r>
      <w:r w:rsidRPr="00A630ED">
        <w:rPr>
          <w:rFonts w:ascii="黑体" w:eastAsia="黑体" w:hAnsi="黑体" w:cs="黑体" w:hint="eastAsia"/>
          <w:sz w:val="32"/>
          <w:szCs w:val="32"/>
        </w:rPr>
        <w:t>日常管理</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（一）公有住房的日常维护和管理委托后勤管理处负责。</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公有住房承租期间的水、电、燃气、有线电视、电信、卫生、物业管理等费用由承租人承担。承租人应爱护并合理使用所承租的房屋及附属设施，不得损毁、破坏、擅自装修和改变房屋结构及附属设施。</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单位用房的日常管理和装饰装修由二级单位负责（经费自筹），装修装饰前应先报后勤管理处审核后实施；使用期间产生的水、电、房租、物业等费用由使用单位负责；房租按规定收取，由后勤管理处编制报表，使用单位凭报表向校财务处缴交。</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（二）承租人的住房情况等发生变化不再符合承租条件的，应在一个月内主动向后勤管理处如实申报退租。</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后勤管理处定期对承租人的住房情况等进行复核，对不再符</w:t>
      </w:r>
      <w:r>
        <w:rPr>
          <w:rFonts w:ascii="仿宋_GB2312" w:eastAsia="仿宋_GB2312" w:hAnsi="宋体" w:cs="仿宋_GB2312" w:hint="eastAsia"/>
          <w:sz w:val="32"/>
          <w:szCs w:val="32"/>
        </w:rPr>
        <w:lastRenderedPageBreak/>
        <w:t>合承租条件的承租人，取消其承租资格，收回公有住房，并将情况通报其所在单位。</w:t>
      </w:r>
    </w:p>
    <w:p w:rsidR="00D67569" w:rsidRDefault="00D67569" w:rsidP="00D5373E">
      <w:pPr>
        <w:spacing w:line="560" w:lineRule="exact"/>
        <w:ind w:firstLineChars="200" w:firstLine="640"/>
        <w:rPr>
          <w:rFonts w:ascii="仿宋_GB2312" w:eastAsia="仿宋_GB2312" w:hAnsi="仿宋_GB2312"/>
          <w:sz w:val="32"/>
          <w:szCs w:val="32"/>
        </w:rPr>
      </w:pPr>
      <w:r>
        <w:rPr>
          <w:rFonts w:ascii="仿宋_GB2312" w:eastAsia="仿宋_GB2312" w:hAnsi="宋体" w:cs="仿宋_GB2312" w:hint="eastAsia"/>
          <w:sz w:val="32"/>
          <w:szCs w:val="32"/>
        </w:rPr>
        <w:t>承租人在租住</w:t>
      </w:r>
      <w:r>
        <w:rPr>
          <w:rFonts w:ascii="仿宋_GB2312" w:eastAsia="仿宋_GB2312" w:hAnsi="仿宋_GB2312" w:cs="仿宋_GB2312" w:hint="eastAsia"/>
          <w:sz w:val="32"/>
          <w:szCs w:val="32"/>
        </w:rPr>
        <w:t>学校公有住房期间，不得将家庭户口迁入公有住房。</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承租人在入住公有住房前，对房屋内设备、设施进行确认。入住后因使用不当或不合理使用，导致房内设施、家具损坏、丢失或发生故障的，由承租人自行负责修复，也可向后勤维修部门报修，及时进行必要的维修维护，维修费用由个人承担，丢失物品应照价赔偿。因承租人原因造成火灾等事故的，承租人应负相应经济赔偿责任和法律责任。</w:t>
      </w:r>
    </w:p>
    <w:p w:rsidR="00D67569" w:rsidRPr="00A630ED"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承租人退房前须自觉将房屋清理干净，如垃圾或相应物品未清空的，学校将收取相应的违约金，从承租人工资中扣缴。凡房屋内污秽不堪，墙壁人为涂画、设施损坏的，维修费用由承租人承担，并缴清相关费用后办理退房手续。</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第六条　监督管理</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承租人存在以下情形之一，视为侵占国有资产行为。一经查实，学校责令其退出公有住房，不得再次申请，并视情节轻重由后勤管理处提交相关职能部门给予相应处理。相关职能部门及承租人所在单位应积极协助做好相关追责工作。</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承租人无正当理由连续</w:t>
      </w:r>
      <w:r>
        <w:rPr>
          <w:rFonts w:ascii="仿宋_GB2312" w:eastAsia="仿宋_GB2312" w:hAnsi="宋体" w:cs="仿宋_GB2312"/>
          <w:sz w:val="32"/>
          <w:szCs w:val="32"/>
        </w:rPr>
        <w:t>3</w:t>
      </w:r>
      <w:r>
        <w:rPr>
          <w:rFonts w:ascii="仿宋_GB2312" w:eastAsia="仿宋_GB2312" w:hAnsi="宋体" w:cs="仿宋_GB2312" w:hint="eastAsia"/>
          <w:sz w:val="32"/>
          <w:szCs w:val="32"/>
        </w:rPr>
        <w:t>个月以上（含</w:t>
      </w:r>
      <w:r>
        <w:rPr>
          <w:rFonts w:ascii="仿宋_GB2312" w:eastAsia="仿宋_GB2312" w:hAnsi="宋体" w:cs="仿宋_GB2312"/>
          <w:sz w:val="32"/>
          <w:szCs w:val="32"/>
        </w:rPr>
        <w:t>3</w:t>
      </w:r>
      <w:r>
        <w:rPr>
          <w:rFonts w:ascii="仿宋_GB2312" w:eastAsia="仿宋_GB2312" w:hAnsi="宋体" w:cs="仿宋_GB2312" w:hint="eastAsia"/>
          <w:sz w:val="32"/>
          <w:szCs w:val="32"/>
        </w:rPr>
        <w:t>个月）未在所承租的公有住房内居住的；</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承租人将所承租的公有住房转借、转租、调换或者改变用途的；</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lastRenderedPageBreak/>
        <w:t>3.</w:t>
      </w:r>
      <w:r>
        <w:rPr>
          <w:rFonts w:ascii="仿宋_GB2312" w:eastAsia="仿宋_GB2312" w:hAnsi="宋体" w:cs="仿宋_GB2312" w:hint="eastAsia"/>
          <w:sz w:val="32"/>
          <w:szCs w:val="32"/>
        </w:rPr>
        <w:t>承租人在申请过程中存在弄虚作假、隐瞒情况及伪造证明材料等问题的；</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承租人拒不执行本《细则》规定且强占公有住房的。</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后勤管理处应根据实际情况和本《细则》要求，制定完善具体的工作流程、措施，提高工作效率，提供优质服务。工作人员须加强自身建设，强化规矩和纪律意识，自觉接受有关部门和教职工的监督，确保学校公有住房管理工作公平、公正、公开；对弄虚作假、徇私舞弊的，依法依规追究其责任。</w:t>
      </w:r>
    </w:p>
    <w:p w:rsidR="00D67569" w:rsidRDefault="00D67569" w:rsidP="00D5373E">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（三）相关职能部门和承租人所在单位应认真受理后勤管理处提交的意见和建议，共同做好学校公有住房管理监督工作。</w:t>
      </w:r>
    </w:p>
    <w:p w:rsidR="00D67569" w:rsidRPr="00A630ED" w:rsidRDefault="00D67569" w:rsidP="00D5373E">
      <w:pPr>
        <w:spacing w:beforeLines="50" w:before="120" w:afterLines="50" w:after="120" w:line="560" w:lineRule="exact"/>
        <w:jc w:val="center"/>
        <w:rPr>
          <w:rFonts w:ascii="黑体" w:eastAsia="黑体" w:hAnsi="黑体"/>
          <w:sz w:val="32"/>
          <w:szCs w:val="32"/>
        </w:rPr>
      </w:pPr>
      <w:r w:rsidRPr="00A630ED">
        <w:rPr>
          <w:rFonts w:ascii="黑体" w:eastAsia="黑体" w:hAnsi="黑体" w:cs="黑体" w:hint="eastAsia"/>
          <w:sz w:val="32"/>
          <w:szCs w:val="32"/>
        </w:rPr>
        <w:t>第七条</w:t>
      </w:r>
      <w:r w:rsidRPr="00A630ED">
        <w:rPr>
          <w:rFonts w:ascii="黑体" w:eastAsia="黑体" w:hAnsi="黑体" w:cs="黑体"/>
          <w:sz w:val="32"/>
          <w:szCs w:val="32"/>
        </w:rPr>
        <w:t xml:space="preserve">  </w:t>
      </w:r>
      <w:r w:rsidRPr="00A630ED">
        <w:rPr>
          <w:rFonts w:ascii="黑体" w:eastAsia="黑体" w:hAnsi="黑体" w:cs="黑体" w:hint="eastAsia"/>
          <w:sz w:val="32"/>
          <w:szCs w:val="32"/>
        </w:rPr>
        <w:t>附</w:t>
      </w:r>
      <w:r w:rsidRPr="00A630ED">
        <w:rPr>
          <w:rFonts w:ascii="黑体" w:eastAsia="黑体" w:hAnsi="黑体" w:cs="黑体"/>
          <w:sz w:val="32"/>
          <w:szCs w:val="32"/>
        </w:rPr>
        <w:t xml:space="preserve"> </w:t>
      </w:r>
      <w:r w:rsidRPr="00A630ED">
        <w:rPr>
          <w:rFonts w:ascii="黑体" w:eastAsia="黑体" w:hAnsi="黑体" w:cs="黑体" w:hint="eastAsia"/>
          <w:sz w:val="32"/>
          <w:szCs w:val="32"/>
        </w:rPr>
        <w:t>则</w:t>
      </w:r>
    </w:p>
    <w:p w:rsidR="00D67569" w:rsidRDefault="00D67569" w:rsidP="00D5373E">
      <w:pPr>
        <w:pStyle w:val="a5"/>
        <w:spacing w:before="0" w:beforeAutospacing="0" w:after="0" w:afterAutospacing="0"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本细则由后勤管理处负责解释，自发布之日起施行，原《福建师范大学公共租赁住房管理实施细则（试行）》（闽师后〔</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号）同时废止。</w:t>
      </w: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Default="00D67569" w:rsidP="00A630ED">
      <w:pPr>
        <w:pStyle w:val="a5"/>
        <w:spacing w:before="0" w:beforeAutospacing="0" w:after="0" w:afterAutospacing="0" w:line="580" w:lineRule="exact"/>
        <w:jc w:val="both"/>
        <w:rPr>
          <w:rFonts w:ascii="仿宋_GB2312" w:eastAsia="仿宋_GB2312" w:cs="Times New Roman"/>
          <w:sz w:val="32"/>
          <w:szCs w:val="32"/>
        </w:rPr>
      </w:pPr>
    </w:p>
    <w:p w:rsidR="00D67569" w:rsidRPr="00A630ED" w:rsidRDefault="00D67569" w:rsidP="00A630ED">
      <w:pPr>
        <w:pStyle w:val="a5"/>
        <w:pBdr>
          <w:top w:val="single" w:sz="6" w:space="1" w:color="auto"/>
          <w:bottom w:val="single" w:sz="6" w:space="1" w:color="auto"/>
        </w:pBdr>
        <w:spacing w:before="0" w:beforeAutospacing="0" w:after="0" w:afterAutospacing="0" w:line="580" w:lineRule="exact"/>
        <w:jc w:val="both"/>
        <w:rPr>
          <w:rFonts w:ascii="仿宋_GB2312" w:eastAsia="仿宋_GB2312" w:cs="Times New Roman"/>
          <w:sz w:val="28"/>
          <w:szCs w:val="28"/>
        </w:rPr>
      </w:pPr>
      <w:r w:rsidRPr="00A630ED">
        <w:rPr>
          <w:rFonts w:ascii="仿宋_GB2312" w:eastAsia="仿宋_GB2312" w:cs="仿宋_GB2312"/>
          <w:sz w:val="28"/>
          <w:szCs w:val="28"/>
        </w:rPr>
        <w:t xml:space="preserve">  </w:t>
      </w:r>
      <w:r w:rsidRPr="00A630ED">
        <w:rPr>
          <w:rFonts w:ascii="仿宋_GB2312" w:eastAsia="仿宋_GB2312" w:cs="仿宋_GB2312" w:hint="eastAsia"/>
          <w:sz w:val="28"/>
          <w:szCs w:val="28"/>
        </w:rPr>
        <w:t>福建师范大学党政办公室</w:t>
      </w:r>
      <w:r>
        <w:rPr>
          <w:rFonts w:ascii="仿宋_GB2312" w:eastAsia="仿宋_GB2312" w:cs="仿宋_GB2312"/>
          <w:sz w:val="28"/>
          <w:szCs w:val="28"/>
        </w:rPr>
        <w:t xml:space="preserve">                     2021</w:t>
      </w:r>
      <w:r>
        <w:rPr>
          <w:rFonts w:ascii="仿宋_GB2312" w:eastAsia="仿宋_GB2312" w:cs="仿宋_GB2312" w:hint="eastAsia"/>
          <w:sz w:val="28"/>
          <w:szCs w:val="28"/>
        </w:rPr>
        <w:t>年</w:t>
      </w:r>
      <w:r>
        <w:rPr>
          <w:rFonts w:ascii="仿宋_GB2312" w:eastAsia="仿宋_GB2312" w:cs="仿宋_GB2312"/>
          <w:sz w:val="28"/>
          <w:szCs w:val="28"/>
        </w:rPr>
        <w:t>4</w:t>
      </w:r>
      <w:r>
        <w:rPr>
          <w:rFonts w:ascii="仿宋_GB2312" w:eastAsia="仿宋_GB2312" w:cs="仿宋_GB2312" w:hint="eastAsia"/>
          <w:sz w:val="28"/>
          <w:szCs w:val="28"/>
        </w:rPr>
        <w:t>月</w:t>
      </w:r>
      <w:r>
        <w:rPr>
          <w:rFonts w:ascii="仿宋_GB2312" w:eastAsia="仿宋_GB2312" w:cs="仿宋_GB2312"/>
          <w:sz w:val="28"/>
          <w:szCs w:val="28"/>
        </w:rPr>
        <w:t>8</w:t>
      </w:r>
      <w:r>
        <w:rPr>
          <w:rFonts w:ascii="仿宋_GB2312" w:eastAsia="仿宋_GB2312" w:cs="仿宋_GB2312" w:hint="eastAsia"/>
          <w:sz w:val="28"/>
          <w:szCs w:val="28"/>
        </w:rPr>
        <w:t>日印发</w:t>
      </w:r>
    </w:p>
    <w:sectPr w:rsidR="00D67569" w:rsidRPr="00A630ED" w:rsidSect="00A630ED">
      <w:footerReference w:type="even" r:id="rId7"/>
      <w:footerReference w:type="default" r:id="rId8"/>
      <w:pgSz w:w="11906" w:h="16838" w:code="9"/>
      <w:pgMar w:top="1871" w:right="1531" w:bottom="1701" w:left="1304" w:header="851" w:footer="1361" w:gutter="0"/>
      <w:pgNumType w:start="1"/>
      <w:cols w:space="720"/>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B5" w:rsidRDefault="00EB45B5" w:rsidP="006C57D0">
      <w:r>
        <w:separator/>
      </w:r>
    </w:p>
  </w:endnote>
  <w:endnote w:type="continuationSeparator" w:id="0">
    <w:p w:rsidR="00EB45B5" w:rsidRDefault="00EB45B5" w:rsidP="006C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69" w:rsidRPr="00A630ED" w:rsidRDefault="00D67569">
    <w:pPr>
      <w:pStyle w:val="a4"/>
      <w:rPr>
        <w:rFonts w:ascii="宋体" w:cs="宋体"/>
        <w:sz w:val="28"/>
        <w:szCs w:val="28"/>
      </w:rPr>
    </w:pPr>
    <w:r>
      <w:t xml:space="preserve"> </w:t>
    </w:r>
    <w:r w:rsidRPr="00A630ED">
      <w:rPr>
        <w:rFonts w:ascii="宋体" w:hAnsi="宋体" w:cs="宋体"/>
        <w:sz w:val="28"/>
        <w:szCs w:val="28"/>
      </w:rPr>
      <w:t xml:space="preserve"> — </w:t>
    </w:r>
    <w:r w:rsidRPr="00A630ED">
      <w:rPr>
        <w:rStyle w:val="a7"/>
        <w:rFonts w:ascii="宋体" w:hAnsi="宋体" w:cs="宋体"/>
        <w:sz w:val="28"/>
        <w:szCs w:val="28"/>
      </w:rPr>
      <w:fldChar w:fldCharType="begin"/>
    </w:r>
    <w:r w:rsidRPr="00A630ED">
      <w:rPr>
        <w:rStyle w:val="a7"/>
        <w:rFonts w:ascii="宋体" w:hAnsi="宋体" w:cs="宋体"/>
        <w:sz w:val="28"/>
        <w:szCs w:val="28"/>
      </w:rPr>
      <w:instrText xml:space="preserve"> PAGE </w:instrText>
    </w:r>
    <w:r w:rsidRPr="00A630ED">
      <w:rPr>
        <w:rStyle w:val="a7"/>
        <w:rFonts w:ascii="宋体" w:hAnsi="宋体" w:cs="宋体"/>
        <w:sz w:val="28"/>
        <w:szCs w:val="28"/>
      </w:rPr>
      <w:fldChar w:fldCharType="separate"/>
    </w:r>
    <w:r w:rsidR="00B35AFE">
      <w:rPr>
        <w:rStyle w:val="a7"/>
        <w:rFonts w:ascii="宋体" w:hAnsi="宋体" w:cs="宋体"/>
        <w:noProof/>
        <w:sz w:val="28"/>
        <w:szCs w:val="28"/>
      </w:rPr>
      <w:t>2</w:t>
    </w:r>
    <w:r w:rsidRPr="00A630ED">
      <w:rPr>
        <w:rStyle w:val="a7"/>
        <w:rFonts w:ascii="宋体" w:hAnsi="宋体" w:cs="宋体"/>
        <w:sz w:val="28"/>
        <w:szCs w:val="28"/>
      </w:rPr>
      <w:fldChar w:fldCharType="end"/>
    </w:r>
    <w:r w:rsidRPr="00A630ED">
      <w:rPr>
        <w:rStyle w:val="a7"/>
        <w:rFonts w:ascii="宋体" w:hAnsi="宋体" w:cs="宋体"/>
        <w:sz w:val="28"/>
        <w:szCs w:val="28"/>
      </w:rPr>
      <w:t xml:space="preserve"> </w:t>
    </w:r>
    <w:r w:rsidRPr="00A630ED">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69" w:rsidRPr="00A630ED" w:rsidRDefault="00D67569">
    <w:pPr>
      <w:pStyle w:val="a4"/>
      <w:rPr>
        <w:rFonts w:ascii="宋体" w:cs="宋体"/>
        <w:sz w:val="28"/>
        <w:szCs w:val="28"/>
      </w:rPr>
    </w:pPr>
    <w:r>
      <w:t xml:space="preserve">                                                                                     </w:t>
    </w:r>
    <w:r w:rsidRPr="00A630ED">
      <w:rPr>
        <w:rFonts w:ascii="宋体" w:hAnsi="宋体" w:cs="宋体"/>
        <w:sz w:val="28"/>
        <w:szCs w:val="28"/>
      </w:rPr>
      <w:t xml:space="preserve"> — </w:t>
    </w:r>
    <w:r w:rsidRPr="00A630ED">
      <w:rPr>
        <w:rStyle w:val="a7"/>
        <w:rFonts w:ascii="宋体" w:hAnsi="宋体" w:cs="宋体"/>
        <w:sz w:val="28"/>
        <w:szCs w:val="28"/>
      </w:rPr>
      <w:fldChar w:fldCharType="begin"/>
    </w:r>
    <w:r w:rsidRPr="00A630ED">
      <w:rPr>
        <w:rStyle w:val="a7"/>
        <w:rFonts w:ascii="宋体" w:hAnsi="宋体" w:cs="宋体"/>
        <w:sz w:val="28"/>
        <w:szCs w:val="28"/>
      </w:rPr>
      <w:instrText xml:space="preserve"> PAGE </w:instrText>
    </w:r>
    <w:r w:rsidRPr="00A630ED">
      <w:rPr>
        <w:rStyle w:val="a7"/>
        <w:rFonts w:ascii="宋体" w:hAnsi="宋体" w:cs="宋体"/>
        <w:sz w:val="28"/>
        <w:szCs w:val="28"/>
      </w:rPr>
      <w:fldChar w:fldCharType="separate"/>
    </w:r>
    <w:r w:rsidR="00B35AFE">
      <w:rPr>
        <w:rStyle w:val="a7"/>
        <w:rFonts w:ascii="宋体" w:hAnsi="宋体" w:cs="宋体"/>
        <w:noProof/>
        <w:sz w:val="28"/>
        <w:szCs w:val="28"/>
      </w:rPr>
      <w:t>1</w:t>
    </w:r>
    <w:r w:rsidRPr="00A630ED">
      <w:rPr>
        <w:rStyle w:val="a7"/>
        <w:rFonts w:ascii="宋体" w:hAnsi="宋体" w:cs="宋体"/>
        <w:sz w:val="28"/>
        <w:szCs w:val="28"/>
      </w:rPr>
      <w:fldChar w:fldCharType="end"/>
    </w:r>
    <w:r w:rsidRPr="00A630ED">
      <w:rPr>
        <w:rStyle w:val="a7"/>
        <w:rFonts w:ascii="宋体" w:hAnsi="宋体" w:cs="宋体"/>
        <w:sz w:val="28"/>
        <w:szCs w:val="28"/>
      </w:rPr>
      <w:t xml:space="preserve"> </w:t>
    </w:r>
    <w:r w:rsidRPr="00A630ED">
      <w:rPr>
        <w:rFonts w:ascii="宋体" w:hAnsi="宋体" w:cs="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B5" w:rsidRDefault="00EB45B5" w:rsidP="006C57D0">
      <w:r>
        <w:separator/>
      </w:r>
    </w:p>
  </w:footnote>
  <w:footnote w:type="continuationSeparator" w:id="0">
    <w:p w:rsidR="00EB45B5" w:rsidRDefault="00EB45B5" w:rsidP="006C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7CC"/>
    <w:rsid w:val="00026493"/>
    <w:rsid w:val="00030E24"/>
    <w:rsid w:val="0003592C"/>
    <w:rsid w:val="00036F06"/>
    <w:rsid w:val="00041A6C"/>
    <w:rsid w:val="00042A87"/>
    <w:rsid w:val="00051840"/>
    <w:rsid w:val="00052A0B"/>
    <w:rsid w:val="00056F90"/>
    <w:rsid w:val="00060143"/>
    <w:rsid w:val="00062607"/>
    <w:rsid w:val="00063A5E"/>
    <w:rsid w:val="00080F09"/>
    <w:rsid w:val="0008332E"/>
    <w:rsid w:val="00091F50"/>
    <w:rsid w:val="00093ECF"/>
    <w:rsid w:val="00096671"/>
    <w:rsid w:val="000A3AFD"/>
    <w:rsid w:val="000A3B85"/>
    <w:rsid w:val="000B79D0"/>
    <w:rsid w:val="000B7DCE"/>
    <w:rsid w:val="000C4299"/>
    <w:rsid w:val="000C684C"/>
    <w:rsid w:val="000C734C"/>
    <w:rsid w:val="000C755A"/>
    <w:rsid w:val="000E0948"/>
    <w:rsid w:val="000E44D2"/>
    <w:rsid w:val="000E5EA5"/>
    <w:rsid w:val="00103AB4"/>
    <w:rsid w:val="00104D11"/>
    <w:rsid w:val="00115956"/>
    <w:rsid w:val="00116AA7"/>
    <w:rsid w:val="0012504E"/>
    <w:rsid w:val="001257CD"/>
    <w:rsid w:val="00127C6C"/>
    <w:rsid w:val="00130692"/>
    <w:rsid w:val="00140E51"/>
    <w:rsid w:val="001412B4"/>
    <w:rsid w:val="00141672"/>
    <w:rsid w:val="00143E6C"/>
    <w:rsid w:val="00145FA6"/>
    <w:rsid w:val="001470C5"/>
    <w:rsid w:val="00154EC3"/>
    <w:rsid w:val="001557C7"/>
    <w:rsid w:val="00157495"/>
    <w:rsid w:val="00163D14"/>
    <w:rsid w:val="0016415D"/>
    <w:rsid w:val="00170468"/>
    <w:rsid w:val="0017109A"/>
    <w:rsid w:val="00172360"/>
    <w:rsid w:val="001726F2"/>
    <w:rsid w:val="00172A27"/>
    <w:rsid w:val="001761FE"/>
    <w:rsid w:val="00177D1D"/>
    <w:rsid w:val="00193290"/>
    <w:rsid w:val="001A2655"/>
    <w:rsid w:val="001B0F1A"/>
    <w:rsid w:val="001B2194"/>
    <w:rsid w:val="001B40EC"/>
    <w:rsid w:val="001B73EE"/>
    <w:rsid w:val="001C6C92"/>
    <w:rsid w:val="001C6C9C"/>
    <w:rsid w:val="001D39F3"/>
    <w:rsid w:val="001D6FC1"/>
    <w:rsid w:val="001D7067"/>
    <w:rsid w:val="001E0795"/>
    <w:rsid w:val="001E66F7"/>
    <w:rsid w:val="001E7D43"/>
    <w:rsid w:val="001F3385"/>
    <w:rsid w:val="001F7733"/>
    <w:rsid w:val="0021655F"/>
    <w:rsid w:val="00224FB0"/>
    <w:rsid w:val="00230624"/>
    <w:rsid w:val="00233A3A"/>
    <w:rsid w:val="0024383D"/>
    <w:rsid w:val="0025002A"/>
    <w:rsid w:val="00251ACA"/>
    <w:rsid w:val="00251FAD"/>
    <w:rsid w:val="0025768C"/>
    <w:rsid w:val="00263822"/>
    <w:rsid w:val="002748AF"/>
    <w:rsid w:val="00281B47"/>
    <w:rsid w:val="002865C6"/>
    <w:rsid w:val="00287C60"/>
    <w:rsid w:val="00295D8B"/>
    <w:rsid w:val="002A068E"/>
    <w:rsid w:val="002A472C"/>
    <w:rsid w:val="002A4A90"/>
    <w:rsid w:val="002A5566"/>
    <w:rsid w:val="002A6451"/>
    <w:rsid w:val="002B23F2"/>
    <w:rsid w:val="002C0B33"/>
    <w:rsid w:val="002C6C29"/>
    <w:rsid w:val="002C7B0E"/>
    <w:rsid w:val="002D13CF"/>
    <w:rsid w:val="002D30CB"/>
    <w:rsid w:val="002E3C51"/>
    <w:rsid w:val="002E4D8A"/>
    <w:rsid w:val="00311EFC"/>
    <w:rsid w:val="00315E72"/>
    <w:rsid w:val="0031729A"/>
    <w:rsid w:val="003215C8"/>
    <w:rsid w:val="00321F70"/>
    <w:rsid w:val="00331178"/>
    <w:rsid w:val="00333489"/>
    <w:rsid w:val="00337F6D"/>
    <w:rsid w:val="00337FD5"/>
    <w:rsid w:val="00353139"/>
    <w:rsid w:val="00355393"/>
    <w:rsid w:val="00355E51"/>
    <w:rsid w:val="00356949"/>
    <w:rsid w:val="003666CF"/>
    <w:rsid w:val="003753C7"/>
    <w:rsid w:val="0037585D"/>
    <w:rsid w:val="00380088"/>
    <w:rsid w:val="00380585"/>
    <w:rsid w:val="00381533"/>
    <w:rsid w:val="00386352"/>
    <w:rsid w:val="00386D3A"/>
    <w:rsid w:val="00395ED7"/>
    <w:rsid w:val="003A23A8"/>
    <w:rsid w:val="003A3FCC"/>
    <w:rsid w:val="003A5096"/>
    <w:rsid w:val="003B4758"/>
    <w:rsid w:val="003C05F5"/>
    <w:rsid w:val="003C3480"/>
    <w:rsid w:val="003D079B"/>
    <w:rsid w:val="003D147C"/>
    <w:rsid w:val="003D3025"/>
    <w:rsid w:val="003D4320"/>
    <w:rsid w:val="003D63C7"/>
    <w:rsid w:val="003E2BC5"/>
    <w:rsid w:val="003E7831"/>
    <w:rsid w:val="003E7A29"/>
    <w:rsid w:val="003F3795"/>
    <w:rsid w:val="003F4173"/>
    <w:rsid w:val="00406BFB"/>
    <w:rsid w:val="004119D8"/>
    <w:rsid w:val="00412BBE"/>
    <w:rsid w:val="00412D95"/>
    <w:rsid w:val="004131E9"/>
    <w:rsid w:val="0042112A"/>
    <w:rsid w:val="00427C8C"/>
    <w:rsid w:val="00445528"/>
    <w:rsid w:val="00456BB3"/>
    <w:rsid w:val="004573DE"/>
    <w:rsid w:val="00461F82"/>
    <w:rsid w:val="00470F1D"/>
    <w:rsid w:val="004750C4"/>
    <w:rsid w:val="00481804"/>
    <w:rsid w:val="00483B3C"/>
    <w:rsid w:val="0048549D"/>
    <w:rsid w:val="0048606A"/>
    <w:rsid w:val="00491025"/>
    <w:rsid w:val="004934A2"/>
    <w:rsid w:val="00496665"/>
    <w:rsid w:val="004A31E1"/>
    <w:rsid w:val="004A5936"/>
    <w:rsid w:val="004B249B"/>
    <w:rsid w:val="004B2E47"/>
    <w:rsid w:val="004C4B6B"/>
    <w:rsid w:val="004D1591"/>
    <w:rsid w:val="004D3A4B"/>
    <w:rsid w:val="004D441A"/>
    <w:rsid w:val="004E0B22"/>
    <w:rsid w:val="004E3820"/>
    <w:rsid w:val="00500001"/>
    <w:rsid w:val="00502180"/>
    <w:rsid w:val="005039EC"/>
    <w:rsid w:val="005079C5"/>
    <w:rsid w:val="00511952"/>
    <w:rsid w:val="00511FAF"/>
    <w:rsid w:val="00512221"/>
    <w:rsid w:val="00517398"/>
    <w:rsid w:val="0052613A"/>
    <w:rsid w:val="00526989"/>
    <w:rsid w:val="0053039C"/>
    <w:rsid w:val="00534138"/>
    <w:rsid w:val="00534E8D"/>
    <w:rsid w:val="005417FF"/>
    <w:rsid w:val="00543801"/>
    <w:rsid w:val="0054712F"/>
    <w:rsid w:val="00550D2F"/>
    <w:rsid w:val="00556A92"/>
    <w:rsid w:val="00560207"/>
    <w:rsid w:val="005603BB"/>
    <w:rsid w:val="005670AF"/>
    <w:rsid w:val="00571BE9"/>
    <w:rsid w:val="00587FC4"/>
    <w:rsid w:val="00590EE8"/>
    <w:rsid w:val="005A6ED8"/>
    <w:rsid w:val="005B312C"/>
    <w:rsid w:val="005B4999"/>
    <w:rsid w:val="005B6007"/>
    <w:rsid w:val="005B778E"/>
    <w:rsid w:val="005C6068"/>
    <w:rsid w:val="005C6886"/>
    <w:rsid w:val="005D52CA"/>
    <w:rsid w:val="005E39C0"/>
    <w:rsid w:val="005F6968"/>
    <w:rsid w:val="00600903"/>
    <w:rsid w:val="006018A2"/>
    <w:rsid w:val="0060526B"/>
    <w:rsid w:val="006066C1"/>
    <w:rsid w:val="0060724E"/>
    <w:rsid w:val="00610C6D"/>
    <w:rsid w:val="006120C3"/>
    <w:rsid w:val="00613F4B"/>
    <w:rsid w:val="00615DC6"/>
    <w:rsid w:val="00620AC7"/>
    <w:rsid w:val="00621144"/>
    <w:rsid w:val="00621532"/>
    <w:rsid w:val="00630785"/>
    <w:rsid w:val="006372E9"/>
    <w:rsid w:val="0064207D"/>
    <w:rsid w:val="00646950"/>
    <w:rsid w:val="00661381"/>
    <w:rsid w:val="00662611"/>
    <w:rsid w:val="00662E76"/>
    <w:rsid w:val="00667224"/>
    <w:rsid w:val="00670DB1"/>
    <w:rsid w:val="00675798"/>
    <w:rsid w:val="0067630D"/>
    <w:rsid w:val="00680BA9"/>
    <w:rsid w:val="00685097"/>
    <w:rsid w:val="006874AE"/>
    <w:rsid w:val="00691C28"/>
    <w:rsid w:val="00695CC9"/>
    <w:rsid w:val="006C1F9B"/>
    <w:rsid w:val="006C4B50"/>
    <w:rsid w:val="006C57D0"/>
    <w:rsid w:val="006C66C6"/>
    <w:rsid w:val="006D7C07"/>
    <w:rsid w:val="006F0453"/>
    <w:rsid w:val="006F24DA"/>
    <w:rsid w:val="006F2C67"/>
    <w:rsid w:val="006F4CDA"/>
    <w:rsid w:val="00705ABD"/>
    <w:rsid w:val="0070624A"/>
    <w:rsid w:val="0070799A"/>
    <w:rsid w:val="00712D80"/>
    <w:rsid w:val="007208A6"/>
    <w:rsid w:val="00731B1E"/>
    <w:rsid w:val="0073455F"/>
    <w:rsid w:val="00743CF3"/>
    <w:rsid w:val="007450D2"/>
    <w:rsid w:val="00747978"/>
    <w:rsid w:val="00750872"/>
    <w:rsid w:val="007521DF"/>
    <w:rsid w:val="007524D5"/>
    <w:rsid w:val="00752A8F"/>
    <w:rsid w:val="00753EAF"/>
    <w:rsid w:val="007549A1"/>
    <w:rsid w:val="00756055"/>
    <w:rsid w:val="0076497E"/>
    <w:rsid w:val="00765A77"/>
    <w:rsid w:val="00774215"/>
    <w:rsid w:val="0077458D"/>
    <w:rsid w:val="007767D7"/>
    <w:rsid w:val="00783C89"/>
    <w:rsid w:val="00784BB0"/>
    <w:rsid w:val="0078565F"/>
    <w:rsid w:val="00796A67"/>
    <w:rsid w:val="007974A3"/>
    <w:rsid w:val="007A19C1"/>
    <w:rsid w:val="007A7AEC"/>
    <w:rsid w:val="007B25AE"/>
    <w:rsid w:val="007B4888"/>
    <w:rsid w:val="007C7487"/>
    <w:rsid w:val="007C7D70"/>
    <w:rsid w:val="007E3384"/>
    <w:rsid w:val="007F2134"/>
    <w:rsid w:val="007F4155"/>
    <w:rsid w:val="007F5835"/>
    <w:rsid w:val="00800981"/>
    <w:rsid w:val="00804F13"/>
    <w:rsid w:val="00806F4C"/>
    <w:rsid w:val="008110CA"/>
    <w:rsid w:val="008148C3"/>
    <w:rsid w:val="008172CD"/>
    <w:rsid w:val="00817BBD"/>
    <w:rsid w:val="00822BCA"/>
    <w:rsid w:val="0082367A"/>
    <w:rsid w:val="00832A7A"/>
    <w:rsid w:val="00836576"/>
    <w:rsid w:val="00850B76"/>
    <w:rsid w:val="00852247"/>
    <w:rsid w:val="008820DC"/>
    <w:rsid w:val="008843E8"/>
    <w:rsid w:val="0088779F"/>
    <w:rsid w:val="00890794"/>
    <w:rsid w:val="008969A1"/>
    <w:rsid w:val="008B0253"/>
    <w:rsid w:val="008B0C90"/>
    <w:rsid w:val="008B2EFC"/>
    <w:rsid w:val="008B68CA"/>
    <w:rsid w:val="008C43E5"/>
    <w:rsid w:val="008C51AC"/>
    <w:rsid w:val="008C5231"/>
    <w:rsid w:val="008D11BC"/>
    <w:rsid w:val="008D488C"/>
    <w:rsid w:val="008D591B"/>
    <w:rsid w:val="008D6F5F"/>
    <w:rsid w:val="008E7925"/>
    <w:rsid w:val="008F454D"/>
    <w:rsid w:val="008F597B"/>
    <w:rsid w:val="009064D4"/>
    <w:rsid w:val="00906AE6"/>
    <w:rsid w:val="00907CBC"/>
    <w:rsid w:val="00925E75"/>
    <w:rsid w:val="00933F9A"/>
    <w:rsid w:val="0094202D"/>
    <w:rsid w:val="00942437"/>
    <w:rsid w:val="00953D24"/>
    <w:rsid w:val="00954DCF"/>
    <w:rsid w:val="00965BD5"/>
    <w:rsid w:val="00971D44"/>
    <w:rsid w:val="0097291B"/>
    <w:rsid w:val="00976A95"/>
    <w:rsid w:val="00982D81"/>
    <w:rsid w:val="00984316"/>
    <w:rsid w:val="00986E8A"/>
    <w:rsid w:val="00994FB1"/>
    <w:rsid w:val="009A0737"/>
    <w:rsid w:val="009A103E"/>
    <w:rsid w:val="009A298E"/>
    <w:rsid w:val="009A5B00"/>
    <w:rsid w:val="009B0E62"/>
    <w:rsid w:val="009B227D"/>
    <w:rsid w:val="009B3E94"/>
    <w:rsid w:val="009C24DE"/>
    <w:rsid w:val="009C2C7C"/>
    <w:rsid w:val="009C4F90"/>
    <w:rsid w:val="009C77D6"/>
    <w:rsid w:val="009D1DE9"/>
    <w:rsid w:val="009D49C3"/>
    <w:rsid w:val="009D7D8C"/>
    <w:rsid w:val="009E1CD4"/>
    <w:rsid w:val="009E42FE"/>
    <w:rsid w:val="009F10DB"/>
    <w:rsid w:val="009F2B34"/>
    <w:rsid w:val="00A00F60"/>
    <w:rsid w:val="00A05C5A"/>
    <w:rsid w:val="00A11A7C"/>
    <w:rsid w:val="00A12F15"/>
    <w:rsid w:val="00A15020"/>
    <w:rsid w:val="00A15164"/>
    <w:rsid w:val="00A174F7"/>
    <w:rsid w:val="00A20793"/>
    <w:rsid w:val="00A23147"/>
    <w:rsid w:val="00A32066"/>
    <w:rsid w:val="00A43D8F"/>
    <w:rsid w:val="00A44053"/>
    <w:rsid w:val="00A60714"/>
    <w:rsid w:val="00A630ED"/>
    <w:rsid w:val="00A63520"/>
    <w:rsid w:val="00A64937"/>
    <w:rsid w:val="00A65B0D"/>
    <w:rsid w:val="00A70410"/>
    <w:rsid w:val="00A71433"/>
    <w:rsid w:val="00A72582"/>
    <w:rsid w:val="00A7632D"/>
    <w:rsid w:val="00A84CE4"/>
    <w:rsid w:val="00A869EB"/>
    <w:rsid w:val="00A90CC4"/>
    <w:rsid w:val="00A96045"/>
    <w:rsid w:val="00A973E5"/>
    <w:rsid w:val="00AA76A4"/>
    <w:rsid w:val="00AA7E84"/>
    <w:rsid w:val="00AB2533"/>
    <w:rsid w:val="00AB2D44"/>
    <w:rsid w:val="00AC3813"/>
    <w:rsid w:val="00AD5551"/>
    <w:rsid w:val="00AD5A5D"/>
    <w:rsid w:val="00AD632E"/>
    <w:rsid w:val="00AD780A"/>
    <w:rsid w:val="00AD7DD1"/>
    <w:rsid w:val="00B035B9"/>
    <w:rsid w:val="00B03808"/>
    <w:rsid w:val="00B03B93"/>
    <w:rsid w:val="00B13A7A"/>
    <w:rsid w:val="00B23721"/>
    <w:rsid w:val="00B2652A"/>
    <w:rsid w:val="00B32CD0"/>
    <w:rsid w:val="00B35065"/>
    <w:rsid w:val="00B35AFE"/>
    <w:rsid w:val="00B40464"/>
    <w:rsid w:val="00B416B0"/>
    <w:rsid w:val="00B46E9C"/>
    <w:rsid w:val="00B479DB"/>
    <w:rsid w:val="00B500A4"/>
    <w:rsid w:val="00B50608"/>
    <w:rsid w:val="00B5496C"/>
    <w:rsid w:val="00B56C71"/>
    <w:rsid w:val="00B64EA2"/>
    <w:rsid w:val="00B65F90"/>
    <w:rsid w:val="00B7066B"/>
    <w:rsid w:val="00B70961"/>
    <w:rsid w:val="00B7154C"/>
    <w:rsid w:val="00B733A6"/>
    <w:rsid w:val="00B741F8"/>
    <w:rsid w:val="00B74594"/>
    <w:rsid w:val="00B7760D"/>
    <w:rsid w:val="00B812BA"/>
    <w:rsid w:val="00B81C78"/>
    <w:rsid w:val="00B84EE2"/>
    <w:rsid w:val="00B96BE5"/>
    <w:rsid w:val="00BA32F4"/>
    <w:rsid w:val="00BA75B5"/>
    <w:rsid w:val="00BB0792"/>
    <w:rsid w:val="00BB3639"/>
    <w:rsid w:val="00BB4596"/>
    <w:rsid w:val="00BC7DCF"/>
    <w:rsid w:val="00BE58AE"/>
    <w:rsid w:val="00BF15CE"/>
    <w:rsid w:val="00C00014"/>
    <w:rsid w:val="00C05BB8"/>
    <w:rsid w:val="00C12CC0"/>
    <w:rsid w:val="00C1430B"/>
    <w:rsid w:val="00C2180C"/>
    <w:rsid w:val="00C26FFB"/>
    <w:rsid w:val="00C278EE"/>
    <w:rsid w:val="00C352AE"/>
    <w:rsid w:val="00C36C49"/>
    <w:rsid w:val="00C47E31"/>
    <w:rsid w:val="00C50486"/>
    <w:rsid w:val="00C55E72"/>
    <w:rsid w:val="00C568DC"/>
    <w:rsid w:val="00C612C3"/>
    <w:rsid w:val="00C72F1B"/>
    <w:rsid w:val="00C74B4E"/>
    <w:rsid w:val="00C8037D"/>
    <w:rsid w:val="00C81026"/>
    <w:rsid w:val="00C834DD"/>
    <w:rsid w:val="00C901C2"/>
    <w:rsid w:val="00C97BE5"/>
    <w:rsid w:val="00CA1721"/>
    <w:rsid w:val="00CA6FDA"/>
    <w:rsid w:val="00CB1CEA"/>
    <w:rsid w:val="00CB31F3"/>
    <w:rsid w:val="00CC3A59"/>
    <w:rsid w:val="00CC3DBE"/>
    <w:rsid w:val="00CC6E86"/>
    <w:rsid w:val="00CC7575"/>
    <w:rsid w:val="00CD0270"/>
    <w:rsid w:val="00CD1B1B"/>
    <w:rsid w:val="00CD1C0C"/>
    <w:rsid w:val="00CD30D4"/>
    <w:rsid w:val="00CD363F"/>
    <w:rsid w:val="00CE5623"/>
    <w:rsid w:val="00CF2777"/>
    <w:rsid w:val="00D00563"/>
    <w:rsid w:val="00D0215D"/>
    <w:rsid w:val="00D10A7C"/>
    <w:rsid w:val="00D2131E"/>
    <w:rsid w:val="00D2548F"/>
    <w:rsid w:val="00D271CB"/>
    <w:rsid w:val="00D31FF1"/>
    <w:rsid w:val="00D32F71"/>
    <w:rsid w:val="00D3443C"/>
    <w:rsid w:val="00D345C3"/>
    <w:rsid w:val="00D349A5"/>
    <w:rsid w:val="00D353F8"/>
    <w:rsid w:val="00D40915"/>
    <w:rsid w:val="00D4206F"/>
    <w:rsid w:val="00D442EF"/>
    <w:rsid w:val="00D50B39"/>
    <w:rsid w:val="00D5373E"/>
    <w:rsid w:val="00D57BA2"/>
    <w:rsid w:val="00D65E8A"/>
    <w:rsid w:val="00D67569"/>
    <w:rsid w:val="00D7669C"/>
    <w:rsid w:val="00D80062"/>
    <w:rsid w:val="00D83F13"/>
    <w:rsid w:val="00D8680B"/>
    <w:rsid w:val="00D8705B"/>
    <w:rsid w:val="00D92728"/>
    <w:rsid w:val="00D96005"/>
    <w:rsid w:val="00D97D8E"/>
    <w:rsid w:val="00DA766C"/>
    <w:rsid w:val="00DA7D13"/>
    <w:rsid w:val="00DD1A7A"/>
    <w:rsid w:val="00DD405A"/>
    <w:rsid w:val="00DD7230"/>
    <w:rsid w:val="00DE0CC0"/>
    <w:rsid w:val="00DE1E7E"/>
    <w:rsid w:val="00DE2A83"/>
    <w:rsid w:val="00DE4D4C"/>
    <w:rsid w:val="00DE5039"/>
    <w:rsid w:val="00DF3921"/>
    <w:rsid w:val="00DF51C1"/>
    <w:rsid w:val="00E1366D"/>
    <w:rsid w:val="00E14B15"/>
    <w:rsid w:val="00E14CA9"/>
    <w:rsid w:val="00E14E99"/>
    <w:rsid w:val="00E16C09"/>
    <w:rsid w:val="00E17C26"/>
    <w:rsid w:val="00E21F46"/>
    <w:rsid w:val="00E32145"/>
    <w:rsid w:val="00E411D4"/>
    <w:rsid w:val="00E44DB8"/>
    <w:rsid w:val="00E53373"/>
    <w:rsid w:val="00E549AF"/>
    <w:rsid w:val="00E55966"/>
    <w:rsid w:val="00E56F1A"/>
    <w:rsid w:val="00E60238"/>
    <w:rsid w:val="00E61136"/>
    <w:rsid w:val="00E6330D"/>
    <w:rsid w:val="00E66C8A"/>
    <w:rsid w:val="00E813FC"/>
    <w:rsid w:val="00E83B04"/>
    <w:rsid w:val="00E83EA6"/>
    <w:rsid w:val="00E84E73"/>
    <w:rsid w:val="00E86280"/>
    <w:rsid w:val="00EA0CD2"/>
    <w:rsid w:val="00EA1D10"/>
    <w:rsid w:val="00EB06B4"/>
    <w:rsid w:val="00EB2104"/>
    <w:rsid w:val="00EB45B5"/>
    <w:rsid w:val="00EB5944"/>
    <w:rsid w:val="00EC32A8"/>
    <w:rsid w:val="00ED2E8E"/>
    <w:rsid w:val="00ED63AC"/>
    <w:rsid w:val="00EF65EC"/>
    <w:rsid w:val="00EF7F3A"/>
    <w:rsid w:val="00F01BE9"/>
    <w:rsid w:val="00F13C6D"/>
    <w:rsid w:val="00F17777"/>
    <w:rsid w:val="00F22ACF"/>
    <w:rsid w:val="00F36B56"/>
    <w:rsid w:val="00F37892"/>
    <w:rsid w:val="00F40F23"/>
    <w:rsid w:val="00F44CFE"/>
    <w:rsid w:val="00F50B5D"/>
    <w:rsid w:val="00F53B3C"/>
    <w:rsid w:val="00F55864"/>
    <w:rsid w:val="00F56B40"/>
    <w:rsid w:val="00F6407D"/>
    <w:rsid w:val="00F67043"/>
    <w:rsid w:val="00F703BB"/>
    <w:rsid w:val="00F707B2"/>
    <w:rsid w:val="00F73714"/>
    <w:rsid w:val="00F76861"/>
    <w:rsid w:val="00F77B23"/>
    <w:rsid w:val="00F866D4"/>
    <w:rsid w:val="00F86ADB"/>
    <w:rsid w:val="00F94438"/>
    <w:rsid w:val="00F95B99"/>
    <w:rsid w:val="00F96B21"/>
    <w:rsid w:val="00F96EDC"/>
    <w:rsid w:val="00FA136D"/>
    <w:rsid w:val="00FA5811"/>
    <w:rsid w:val="00FA6CDF"/>
    <w:rsid w:val="00FB2B52"/>
    <w:rsid w:val="00FB5AD9"/>
    <w:rsid w:val="00FC3772"/>
    <w:rsid w:val="00FC5D82"/>
    <w:rsid w:val="00FC6543"/>
    <w:rsid w:val="00FE07A2"/>
    <w:rsid w:val="00FE339D"/>
    <w:rsid w:val="00FE51D7"/>
    <w:rsid w:val="030C77A8"/>
    <w:rsid w:val="05545DF9"/>
    <w:rsid w:val="147625A9"/>
    <w:rsid w:val="19EF310E"/>
    <w:rsid w:val="27740C6B"/>
    <w:rsid w:val="296E35E5"/>
    <w:rsid w:val="2B655CA1"/>
    <w:rsid w:val="3CC25511"/>
    <w:rsid w:val="3D11483B"/>
    <w:rsid w:val="3D45241D"/>
    <w:rsid w:val="44F23F98"/>
    <w:rsid w:val="45145E6A"/>
    <w:rsid w:val="550226DC"/>
    <w:rsid w:val="623448AC"/>
    <w:rsid w:val="79403F1F"/>
    <w:rsid w:val="7CA8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1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D40915"/>
    <w:rPr>
      <w:kern w:val="2"/>
      <w:sz w:val="18"/>
      <w:szCs w:val="18"/>
    </w:rPr>
  </w:style>
  <w:style w:type="character" w:customStyle="1" w:styleId="Char0">
    <w:name w:val="页脚 Char"/>
    <w:link w:val="a4"/>
    <w:uiPriority w:val="99"/>
    <w:locked/>
    <w:rsid w:val="00D40915"/>
    <w:rPr>
      <w:kern w:val="2"/>
      <w:sz w:val="18"/>
      <w:szCs w:val="18"/>
    </w:rPr>
  </w:style>
  <w:style w:type="paragraph" w:styleId="a3">
    <w:name w:val="header"/>
    <w:basedOn w:val="a"/>
    <w:link w:val="Char"/>
    <w:uiPriority w:val="99"/>
    <w:rsid w:val="00D40915"/>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337BFE"/>
    <w:rPr>
      <w:sz w:val="18"/>
      <w:szCs w:val="18"/>
    </w:rPr>
  </w:style>
  <w:style w:type="paragraph" w:styleId="a4">
    <w:name w:val="footer"/>
    <w:basedOn w:val="a"/>
    <w:link w:val="Char0"/>
    <w:uiPriority w:val="99"/>
    <w:rsid w:val="00D40915"/>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337BFE"/>
    <w:rPr>
      <w:sz w:val="18"/>
      <w:szCs w:val="18"/>
    </w:rPr>
  </w:style>
  <w:style w:type="paragraph" w:customStyle="1" w:styleId="CharChar1CharCharCharCharCharCharChar">
    <w:name w:val="Char Char1 Char Char Char Char Char Char Char"/>
    <w:basedOn w:val="a"/>
    <w:uiPriority w:val="99"/>
    <w:rsid w:val="00D40915"/>
  </w:style>
  <w:style w:type="character" w:customStyle="1" w:styleId="bjh-p">
    <w:name w:val="bjh-p"/>
    <w:uiPriority w:val="99"/>
    <w:rsid w:val="006C57D0"/>
  </w:style>
  <w:style w:type="paragraph" w:styleId="a5">
    <w:name w:val="Normal (Web)"/>
    <w:basedOn w:val="a"/>
    <w:uiPriority w:val="99"/>
    <w:rsid w:val="006C57D0"/>
    <w:pPr>
      <w:widowControl/>
      <w:spacing w:before="100" w:beforeAutospacing="1" w:after="100" w:afterAutospacing="1"/>
      <w:jc w:val="left"/>
    </w:pPr>
    <w:rPr>
      <w:rFonts w:ascii="宋体" w:hAnsi="宋体" w:cs="宋体"/>
      <w:kern w:val="0"/>
      <w:sz w:val="24"/>
      <w:szCs w:val="24"/>
    </w:rPr>
  </w:style>
  <w:style w:type="character" w:customStyle="1" w:styleId="15">
    <w:name w:val="15"/>
    <w:uiPriority w:val="99"/>
    <w:rsid w:val="006C57D0"/>
    <w:rPr>
      <w:rFonts w:ascii="Calibri" w:hAnsi="Calibri" w:cs="Calibri"/>
    </w:rPr>
  </w:style>
  <w:style w:type="paragraph" w:styleId="a6">
    <w:name w:val="Balloon Text"/>
    <w:basedOn w:val="a"/>
    <w:link w:val="Char1"/>
    <w:uiPriority w:val="99"/>
    <w:semiHidden/>
    <w:rsid w:val="006C57D0"/>
    <w:rPr>
      <w:sz w:val="18"/>
      <w:szCs w:val="18"/>
    </w:rPr>
  </w:style>
  <w:style w:type="character" w:customStyle="1" w:styleId="Char1">
    <w:name w:val="批注框文本 Char"/>
    <w:basedOn w:val="a0"/>
    <w:link w:val="a6"/>
    <w:uiPriority w:val="99"/>
    <w:locked/>
    <w:rsid w:val="006C57D0"/>
    <w:rPr>
      <w:kern w:val="2"/>
      <w:sz w:val="18"/>
      <w:szCs w:val="18"/>
    </w:rPr>
  </w:style>
  <w:style w:type="character" w:styleId="a7">
    <w:name w:val="page number"/>
    <w:basedOn w:val="a0"/>
    <w:uiPriority w:val="99"/>
    <w:rsid w:val="00A6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1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D40915"/>
    <w:rPr>
      <w:kern w:val="2"/>
      <w:sz w:val="18"/>
      <w:szCs w:val="18"/>
    </w:rPr>
  </w:style>
  <w:style w:type="character" w:customStyle="1" w:styleId="Char0">
    <w:name w:val="页脚 Char"/>
    <w:link w:val="a4"/>
    <w:uiPriority w:val="99"/>
    <w:locked/>
    <w:rsid w:val="00D40915"/>
    <w:rPr>
      <w:kern w:val="2"/>
      <w:sz w:val="18"/>
      <w:szCs w:val="18"/>
    </w:rPr>
  </w:style>
  <w:style w:type="paragraph" w:styleId="a3">
    <w:name w:val="header"/>
    <w:basedOn w:val="a"/>
    <w:link w:val="Char"/>
    <w:uiPriority w:val="99"/>
    <w:rsid w:val="00D40915"/>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337BFE"/>
    <w:rPr>
      <w:sz w:val="18"/>
      <w:szCs w:val="18"/>
    </w:rPr>
  </w:style>
  <w:style w:type="paragraph" w:styleId="a4">
    <w:name w:val="footer"/>
    <w:basedOn w:val="a"/>
    <w:link w:val="Char0"/>
    <w:uiPriority w:val="99"/>
    <w:rsid w:val="00D40915"/>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337BFE"/>
    <w:rPr>
      <w:sz w:val="18"/>
      <w:szCs w:val="18"/>
    </w:rPr>
  </w:style>
  <w:style w:type="paragraph" w:customStyle="1" w:styleId="CharChar1CharCharCharCharCharCharChar">
    <w:name w:val="Char Char1 Char Char Char Char Char Char Char"/>
    <w:basedOn w:val="a"/>
    <w:uiPriority w:val="99"/>
    <w:rsid w:val="00D40915"/>
  </w:style>
  <w:style w:type="character" w:customStyle="1" w:styleId="bjh-p">
    <w:name w:val="bjh-p"/>
    <w:uiPriority w:val="99"/>
    <w:rsid w:val="006C57D0"/>
  </w:style>
  <w:style w:type="paragraph" w:styleId="a5">
    <w:name w:val="Normal (Web)"/>
    <w:basedOn w:val="a"/>
    <w:uiPriority w:val="99"/>
    <w:rsid w:val="006C57D0"/>
    <w:pPr>
      <w:widowControl/>
      <w:spacing w:before="100" w:beforeAutospacing="1" w:after="100" w:afterAutospacing="1"/>
      <w:jc w:val="left"/>
    </w:pPr>
    <w:rPr>
      <w:rFonts w:ascii="宋体" w:hAnsi="宋体" w:cs="宋体"/>
      <w:kern w:val="0"/>
      <w:sz w:val="24"/>
      <w:szCs w:val="24"/>
    </w:rPr>
  </w:style>
  <w:style w:type="character" w:customStyle="1" w:styleId="15">
    <w:name w:val="15"/>
    <w:uiPriority w:val="99"/>
    <w:rsid w:val="006C57D0"/>
    <w:rPr>
      <w:rFonts w:ascii="Calibri" w:hAnsi="Calibri" w:cs="Calibri"/>
    </w:rPr>
  </w:style>
  <w:style w:type="paragraph" w:styleId="a6">
    <w:name w:val="Balloon Text"/>
    <w:basedOn w:val="a"/>
    <w:link w:val="Char1"/>
    <w:uiPriority w:val="99"/>
    <w:semiHidden/>
    <w:rsid w:val="006C57D0"/>
    <w:rPr>
      <w:sz w:val="18"/>
      <w:szCs w:val="18"/>
    </w:rPr>
  </w:style>
  <w:style w:type="character" w:customStyle="1" w:styleId="Char1">
    <w:name w:val="批注框文本 Char"/>
    <w:basedOn w:val="a0"/>
    <w:link w:val="a6"/>
    <w:uiPriority w:val="99"/>
    <w:locked/>
    <w:rsid w:val="006C57D0"/>
    <w:rPr>
      <w:kern w:val="2"/>
      <w:sz w:val="18"/>
      <w:szCs w:val="18"/>
    </w:rPr>
  </w:style>
  <w:style w:type="character" w:styleId="a7">
    <w:name w:val="page number"/>
    <w:basedOn w:val="a0"/>
    <w:uiPriority w:val="99"/>
    <w:rsid w:val="00A6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504</Words>
  <Characters>2878</Characters>
  <Application>Microsoft Office Word</Application>
  <DocSecurity>0</DocSecurity>
  <Lines>23</Lines>
  <Paragraphs>6</Paragraphs>
  <ScaleCrop>false</ScaleCrop>
  <Company>www.xunchi.com</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cp:lastPrinted>2021-04-12T07:54:00Z</cp:lastPrinted>
  <dcterms:created xsi:type="dcterms:W3CDTF">2021-04-14T01:42:00Z</dcterms:created>
  <dcterms:modified xsi:type="dcterms:W3CDTF">2021-04-19T08:30:00Z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