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CCF1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shd w:val="clear" w:fill="FFFFFF"/>
          <w:lang w:val="en-US" w:eastAsia="zh-CN"/>
        </w:rPr>
      </w:pPr>
      <w:bookmarkStart w:id="0" w:name="_GoBack"/>
      <w:bookmarkEnd w:id="0"/>
      <w:r>
        <w:rPr>
          <w:rFonts w:hint="eastAsia" w:ascii="仿宋_GB2312" w:hAnsi="仿宋_GB2312" w:eastAsia="仿宋_GB2312" w:cs="仿宋_GB2312"/>
          <w:color w:val="auto"/>
          <w:sz w:val="24"/>
          <w:szCs w:val="24"/>
          <w:shd w:val="clear" w:fill="FFFFFF"/>
          <w:lang w:val="en-US" w:eastAsia="zh-CN"/>
        </w:rPr>
        <w:t>附件1</w:t>
      </w:r>
    </w:p>
    <w:p w14:paraId="2F62731D">
      <w:pPr>
        <w:keepNext w:val="0"/>
        <w:keepLines w:val="0"/>
        <w:pageBreakBefore w:val="0"/>
        <w:widowControl w:val="0"/>
        <w:kinsoku/>
        <w:wordWrap/>
        <w:overflowPunct/>
        <w:topLinePunct w:val="0"/>
        <w:autoSpaceDE/>
        <w:autoSpaceDN/>
        <w:bidi w:val="0"/>
        <w:adjustRightInd/>
        <w:snapToGrid/>
        <w:spacing w:after="150" w:line="240" w:lineRule="auto"/>
        <w:jc w:val="center"/>
        <w:textAlignment w:val="auto"/>
        <w:rPr>
          <w:rFonts w:hint="eastAsia" w:ascii="仿宋_GB2312" w:hAnsi="仿宋_GB2312" w:eastAsia="仿宋_GB2312" w:cs="仿宋_GB2312"/>
          <w:color w:val="auto"/>
          <w:sz w:val="24"/>
          <w:szCs w:val="24"/>
          <w:lang w:val="en-US" w:eastAsia="zh-CN"/>
        </w:rPr>
      </w:pPr>
      <w:r>
        <w:rPr>
          <w:rFonts w:hint="eastAsia" w:ascii="方正小标宋简体" w:hAnsi="方正小标宋简体" w:eastAsia="方正小标宋简体" w:cs="方正小标宋简体"/>
          <w:color w:val="auto"/>
          <w:sz w:val="32"/>
          <w:szCs w:val="32"/>
          <w:shd w:val="clear" w:fill="FFFFFF"/>
          <w:lang w:val="en-US" w:eastAsia="zh-CN"/>
        </w:rPr>
        <w:t>学生公寓空调维保数量情况表</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638"/>
        <w:gridCol w:w="700"/>
        <w:gridCol w:w="880"/>
        <w:gridCol w:w="1860"/>
        <w:gridCol w:w="2020"/>
        <w:gridCol w:w="1762"/>
      </w:tblGrid>
      <w:tr w14:paraId="0356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4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校区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C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品牌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4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匹数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3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数量（台）</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5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主要服务需求</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A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说明情况</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3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备注</w:t>
            </w:r>
          </w:p>
        </w:tc>
      </w:tr>
      <w:tr w14:paraId="1627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EA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仓山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F7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8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1.5P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B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1283</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C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678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大部分空调机为2012年、2013年</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EC7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71BB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EE6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DF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B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2P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8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139</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F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CD7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sz w:val="24"/>
                <w:szCs w:val="24"/>
              </w:rPr>
              <w:t>大部分空调机为2012年、2013年</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C12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05E0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A6F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8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8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3P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D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53</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1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4EA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sz w:val="24"/>
                <w:szCs w:val="24"/>
              </w:rPr>
              <w:t>大部分空调机为2012年、2013年</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ADB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652A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C21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4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海尔</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7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1.5P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D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99</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B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3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auto"/>
                <w:spacing w:val="-6"/>
                <w:sz w:val="24"/>
                <w:szCs w:val="24"/>
                <w:u w:val="none"/>
                <w:lang w:val="en-US"/>
              </w:rPr>
            </w:pPr>
            <w:r>
              <w:rPr>
                <w:rFonts w:hint="eastAsia" w:ascii="仿宋_GB2312" w:hAnsi="仿宋_GB2312" w:eastAsia="仿宋_GB2312" w:cs="仿宋_GB2312"/>
                <w:i w:val="0"/>
                <w:iCs w:val="0"/>
                <w:color w:val="auto"/>
                <w:spacing w:val="-6"/>
                <w:kern w:val="0"/>
                <w:sz w:val="24"/>
                <w:szCs w:val="24"/>
                <w:u w:val="none"/>
                <w:lang w:val="en-US" w:eastAsia="zh-CN" w:bidi="ar"/>
              </w:rPr>
              <w:t>83台质保期至2028年6月29日</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5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eastAsia="zh-CN"/>
              </w:rPr>
            </w:pPr>
            <w:r>
              <w:rPr>
                <w:rFonts w:hint="eastAsia" w:ascii="仿宋_GB2312" w:hAnsi="仿宋_GB2312" w:eastAsia="仿宋_GB2312" w:cs="仿宋_GB2312"/>
                <w:i w:val="0"/>
                <w:iCs w:val="0"/>
                <w:color w:val="auto"/>
                <w:kern w:val="0"/>
                <w:sz w:val="24"/>
                <w:szCs w:val="24"/>
                <w:u w:val="none"/>
                <w:lang w:val="en-US" w:eastAsia="zh-CN" w:bidi="ar"/>
              </w:rPr>
              <w:t>质保期结束后按照格力1.5P空调单价结算、提供服务。</w:t>
            </w:r>
          </w:p>
        </w:tc>
      </w:tr>
      <w:tr w14:paraId="0FD7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55C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8E5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小计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0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1574</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FD1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868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6"/>
                <w:sz w:val="24"/>
                <w:szCs w:val="24"/>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4AD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2FA8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E0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旗山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C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格力等</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7C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1.5P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C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7462</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1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AA0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sz w:val="24"/>
                <w:szCs w:val="24"/>
                <w:u w:val="none"/>
              </w:rPr>
              <w:t>大部分空调机为2012年、2013年</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D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r>
      <w:tr w14:paraId="53EB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8AA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6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海尔</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B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2P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D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118</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E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7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质保期至2026年9月10日</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1F3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4091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324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C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美的</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1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1.5P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8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505</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EF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1992">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仿宋_GB2312" w:eastAsia="仿宋_GB2312" w:cs="仿宋_GB2312"/>
                <w:i w:val="0"/>
                <w:iCs w:val="0"/>
                <w:color w:val="auto"/>
                <w:spacing w:val="-6"/>
                <w:sz w:val="24"/>
                <w:szCs w:val="24"/>
                <w:u w:val="none"/>
                <w:lang w:val="en-US" w:eastAsia="zh-CN"/>
              </w:rPr>
            </w:pPr>
            <w:r>
              <w:rPr>
                <w:rFonts w:hint="eastAsia" w:ascii="仿宋_GB2312" w:hAnsi="仿宋_GB2312" w:eastAsia="仿宋_GB2312" w:cs="仿宋_GB2312"/>
                <w:i w:val="0"/>
                <w:iCs w:val="0"/>
                <w:color w:val="auto"/>
                <w:spacing w:val="-6"/>
                <w:sz w:val="24"/>
                <w:szCs w:val="24"/>
                <w:u w:val="none"/>
                <w:lang w:val="en-US" w:eastAsia="zh-CN"/>
              </w:rPr>
              <w:t>378台2023年空调机，其余拟更换</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9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更换后的新机按照清洗消毒单价结算。</w:t>
            </w:r>
          </w:p>
        </w:tc>
      </w:tr>
      <w:tr w14:paraId="4315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326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8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海尔</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4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1.5P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9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44</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3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color w:val="auto"/>
              </w:rPr>
              <w:t>清洗消毒</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A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4台质保期至2028年5月10日、40台质保期至2029年5月25日</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D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质保期结束后按照格力1.5P空调单价结算、提供服务。</w:t>
            </w:r>
          </w:p>
        </w:tc>
      </w:tr>
      <w:tr w14:paraId="0992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C4D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8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海尔</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9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1.5P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4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703</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B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color w:val="auto"/>
              </w:rPr>
              <w:t>清洗消毒</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7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设备维保期</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5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r>
      <w:tr w14:paraId="5F51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3BE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B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美的</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B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6"/>
                <w:sz w:val="24"/>
                <w:szCs w:val="24"/>
                <w:u w:val="none"/>
              </w:rPr>
            </w:pPr>
            <w:r>
              <w:rPr>
                <w:rFonts w:hint="eastAsia" w:ascii="仿宋_GB2312" w:hAnsi="仿宋_GB2312" w:eastAsia="仿宋_GB2312" w:cs="仿宋_GB2312"/>
                <w:i w:val="0"/>
                <w:iCs w:val="0"/>
                <w:color w:val="auto"/>
                <w:spacing w:val="-6"/>
                <w:kern w:val="0"/>
                <w:sz w:val="24"/>
                <w:szCs w:val="24"/>
                <w:u w:val="none"/>
                <w:lang w:val="en-US" w:eastAsia="zh-CN" w:bidi="ar"/>
              </w:rPr>
              <w:t>1.5P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57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320</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05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color w:val="auto"/>
              </w:rPr>
              <w:t>清洗消毒</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9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设备维保期</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F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r>
      <w:tr w14:paraId="2C89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213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D4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小计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7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9152</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6B9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906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619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4AB8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27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17"/>
                <w:sz w:val="24"/>
                <w:szCs w:val="24"/>
                <w:u w:val="none"/>
              </w:rPr>
            </w:pPr>
            <w:r>
              <w:rPr>
                <w:rFonts w:hint="eastAsia" w:ascii="仿宋_GB2312" w:hAnsi="仿宋_GB2312" w:eastAsia="仿宋_GB2312" w:cs="仿宋_GB2312"/>
                <w:i w:val="0"/>
                <w:iCs w:val="0"/>
                <w:color w:val="auto"/>
                <w:spacing w:val="-17"/>
                <w:kern w:val="0"/>
                <w:sz w:val="24"/>
                <w:szCs w:val="24"/>
                <w:u w:val="none"/>
                <w:lang w:val="en-US" w:eastAsia="zh-CN" w:bidi="ar"/>
              </w:rPr>
              <w:t>旗山</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90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格力等</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E1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1.5P</w:t>
            </w:r>
            <w:r>
              <w:rPr>
                <w:rStyle w:val="13"/>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5P</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7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4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color w:val="auto"/>
              </w:rPr>
              <w:t>清洗消毒</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120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9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r>
      <w:tr w14:paraId="07E0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4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17"/>
                <w:sz w:val="24"/>
                <w:szCs w:val="24"/>
                <w:u w:val="none"/>
              </w:rPr>
            </w:pPr>
            <w:r>
              <w:rPr>
                <w:rFonts w:hint="eastAsia" w:ascii="仿宋_GB2312" w:hAnsi="仿宋_GB2312" w:eastAsia="仿宋_GB2312" w:cs="仿宋_GB2312"/>
                <w:i w:val="0"/>
                <w:iCs w:val="0"/>
                <w:color w:val="auto"/>
                <w:spacing w:val="-17"/>
                <w:kern w:val="0"/>
                <w:sz w:val="24"/>
                <w:szCs w:val="24"/>
                <w:u w:val="none"/>
                <w:lang w:val="en-US" w:eastAsia="zh-CN" w:bidi="ar"/>
              </w:rPr>
              <w:t>仓山</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D26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14A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1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7D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color w:val="auto"/>
              </w:rPr>
              <w:t>清洗消毒</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21A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10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E0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高低压配电间</w:t>
            </w:r>
          </w:p>
        </w:tc>
      </w:tr>
      <w:tr w14:paraId="10B5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C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17"/>
                <w:sz w:val="24"/>
                <w:szCs w:val="24"/>
                <w:u w:val="none"/>
              </w:rPr>
            </w:pPr>
            <w:r>
              <w:rPr>
                <w:rFonts w:hint="eastAsia" w:ascii="仿宋_GB2312" w:hAnsi="仿宋_GB2312" w:eastAsia="仿宋_GB2312" w:cs="仿宋_GB2312"/>
                <w:i w:val="0"/>
                <w:iCs w:val="0"/>
                <w:color w:val="auto"/>
                <w:spacing w:val="-17"/>
                <w:kern w:val="0"/>
                <w:sz w:val="24"/>
                <w:szCs w:val="24"/>
                <w:u w:val="none"/>
                <w:lang w:val="en-US" w:eastAsia="zh-CN" w:bidi="ar"/>
              </w:rPr>
              <w:t>旗山</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B31E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8E8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2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103</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F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color w:val="auto"/>
              </w:rPr>
              <w:t>清洗消毒</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E17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5A8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1CB0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D00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小计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5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136</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ED3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8F5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501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6141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58B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F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10862</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A1D7">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auto"/>
                <w:sz w:val="24"/>
                <w:szCs w:val="24"/>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E35A">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auto"/>
                <w:sz w:val="24"/>
                <w:szCs w:val="24"/>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2F71">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auto"/>
                <w:sz w:val="24"/>
                <w:szCs w:val="24"/>
                <w:u w:val="none"/>
              </w:rPr>
            </w:pPr>
          </w:p>
        </w:tc>
      </w:tr>
    </w:tbl>
    <w:p w14:paraId="172388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附件2</w:t>
      </w:r>
    </w:p>
    <w:p w14:paraId="7BD01F98">
      <w:pPr>
        <w:keepNext w:val="0"/>
        <w:keepLines w:val="0"/>
        <w:pageBreakBefore w:val="0"/>
        <w:widowControl w:val="0"/>
        <w:kinsoku/>
        <w:wordWrap/>
        <w:overflowPunct/>
        <w:topLinePunct w:val="0"/>
        <w:autoSpaceDE/>
        <w:autoSpaceDN/>
        <w:bidi w:val="0"/>
        <w:adjustRightInd/>
        <w:snapToGrid/>
        <w:spacing w:after="150" w:line="240" w:lineRule="auto"/>
        <w:ind w:firstLine="720" w:firstLineChars="200"/>
        <w:jc w:val="center"/>
        <w:textAlignment w:val="auto"/>
        <w:rPr>
          <w:rFonts w:hint="eastAsia" w:ascii="方正小标宋简体" w:hAnsi="方正小标宋简体" w:eastAsia="方正小标宋简体" w:cs="方正小标宋简体"/>
          <w:color w:val="auto"/>
          <w:sz w:val="36"/>
          <w:szCs w:val="36"/>
          <w:shd w:val="clear" w:fill="FFFFFF"/>
          <w:lang w:val="en-US" w:eastAsia="zh-CN"/>
        </w:rPr>
      </w:pPr>
      <w:r>
        <w:rPr>
          <w:rFonts w:hint="eastAsia" w:ascii="方正小标宋简体" w:hAnsi="方正小标宋简体" w:eastAsia="方正小标宋简体" w:cs="方正小标宋简体"/>
          <w:color w:val="auto"/>
          <w:sz w:val="36"/>
          <w:szCs w:val="36"/>
          <w:shd w:val="clear" w:fill="FFFFFF"/>
          <w:lang w:val="en-US" w:eastAsia="zh-CN"/>
        </w:rPr>
        <w:t>学生公寓空调维保服务项目数要求</w:t>
      </w:r>
    </w:p>
    <w:p w14:paraId="54D198B6">
      <w:pPr>
        <w:keepNext w:val="0"/>
        <w:keepLines w:val="0"/>
        <w:pageBreakBefore w:val="0"/>
        <w:numPr>
          <w:ilvl w:val="0"/>
          <w:numId w:val="1"/>
        </w:numPr>
        <w:kinsoku/>
        <w:wordWrap/>
        <w:overflowPunct/>
        <w:topLinePunct w:val="0"/>
        <w:autoSpaceDE/>
        <w:autoSpaceDN/>
        <w:bidi w:val="0"/>
        <w:adjustRightInd/>
        <w:snapToGrid/>
        <w:spacing w:line="500" w:lineRule="exact"/>
        <w:ind w:right="0" w:firstLine="560" w:firstLineChars="200"/>
        <w:jc w:val="left"/>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清洗消毒要求</w:t>
      </w:r>
    </w:p>
    <w:p w14:paraId="30F91487">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清洗内机蒸发器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过滤网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翅片、面板等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0"/>
          <w:sz w:val="28"/>
          <w:szCs w:val="28"/>
        </w:rPr>
        <w:t>清洗后各部件</w:t>
      </w:r>
      <w:r>
        <w:rPr>
          <w:rFonts w:hint="eastAsia" w:ascii="仿宋_GB2312" w:hAnsi="仿宋_GB2312" w:eastAsia="仿宋_GB2312" w:cs="仿宋_GB2312"/>
          <w:color w:val="auto"/>
          <w:kern w:val="0"/>
          <w:sz w:val="28"/>
          <w:szCs w:val="28"/>
          <w:lang w:val="en-US" w:eastAsia="zh-CN"/>
        </w:rPr>
        <w:t>干净、</w:t>
      </w:r>
      <w:r>
        <w:rPr>
          <w:rFonts w:hint="eastAsia" w:ascii="仿宋_GB2312" w:hAnsi="仿宋_GB2312" w:eastAsia="仿宋_GB2312" w:cs="仿宋_GB2312"/>
          <w:color w:val="auto"/>
          <w:kern w:val="0"/>
          <w:sz w:val="28"/>
          <w:szCs w:val="28"/>
        </w:rPr>
        <w:t>无灰尘</w:t>
      </w:r>
      <w:r>
        <w:rPr>
          <w:rFonts w:hint="eastAsia" w:ascii="仿宋_GB2312" w:hAnsi="仿宋_GB2312" w:eastAsia="仿宋_GB2312" w:cs="仿宋_GB2312"/>
          <w:color w:val="auto"/>
          <w:kern w:val="0"/>
          <w:sz w:val="28"/>
          <w:szCs w:val="28"/>
          <w:lang w:val="en-US" w:eastAsia="zh-CN"/>
        </w:rPr>
        <w:t>和</w:t>
      </w:r>
      <w:r>
        <w:rPr>
          <w:rFonts w:hint="eastAsia" w:ascii="仿宋_GB2312" w:hAnsi="仿宋_GB2312" w:eastAsia="仿宋_GB2312" w:cs="仿宋_GB2312"/>
          <w:color w:val="auto"/>
          <w:kern w:val="0"/>
          <w:sz w:val="28"/>
          <w:szCs w:val="28"/>
        </w:rPr>
        <w:t>污物。</w:t>
      </w:r>
    </w:p>
    <w:p w14:paraId="5E278EA1">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清洗外机</w:t>
      </w:r>
      <w:r>
        <w:rPr>
          <w:rFonts w:hint="eastAsia" w:ascii="仿宋_GB2312" w:hAnsi="仿宋_GB2312" w:eastAsia="仿宋_GB2312" w:cs="仿宋_GB2312"/>
          <w:color w:val="auto"/>
          <w:sz w:val="28"/>
          <w:szCs w:val="28"/>
          <w:lang w:val="en-US" w:eastAsia="zh-CN"/>
        </w:rPr>
        <w:t>壳体、</w:t>
      </w:r>
      <w:r>
        <w:rPr>
          <w:rFonts w:hint="eastAsia" w:ascii="仿宋_GB2312" w:hAnsi="仿宋_GB2312" w:eastAsia="仿宋_GB2312" w:cs="仿宋_GB2312"/>
          <w:color w:val="auto"/>
          <w:sz w:val="28"/>
          <w:szCs w:val="28"/>
        </w:rPr>
        <w:t>冷凝器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翅片、风机等</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清洗后各部件</w:t>
      </w:r>
      <w:r>
        <w:rPr>
          <w:rFonts w:hint="eastAsia" w:ascii="仿宋_GB2312" w:hAnsi="仿宋_GB2312" w:eastAsia="仿宋_GB2312" w:cs="仿宋_GB2312"/>
          <w:color w:val="auto"/>
          <w:kern w:val="0"/>
          <w:sz w:val="28"/>
          <w:szCs w:val="28"/>
          <w:lang w:val="en-US" w:eastAsia="zh-CN"/>
        </w:rPr>
        <w:t>干净、</w:t>
      </w:r>
      <w:r>
        <w:rPr>
          <w:rFonts w:hint="eastAsia" w:ascii="仿宋_GB2312" w:hAnsi="仿宋_GB2312" w:eastAsia="仿宋_GB2312" w:cs="仿宋_GB2312"/>
          <w:color w:val="auto"/>
          <w:kern w:val="0"/>
          <w:sz w:val="28"/>
          <w:szCs w:val="28"/>
        </w:rPr>
        <w:t>无灰尘</w:t>
      </w:r>
      <w:r>
        <w:rPr>
          <w:rFonts w:hint="eastAsia" w:ascii="仿宋_GB2312" w:hAnsi="仿宋_GB2312" w:eastAsia="仿宋_GB2312" w:cs="仿宋_GB2312"/>
          <w:color w:val="auto"/>
          <w:kern w:val="0"/>
          <w:sz w:val="28"/>
          <w:szCs w:val="28"/>
          <w:lang w:val="en-US" w:eastAsia="zh-CN"/>
        </w:rPr>
        <w:t>和</w:t>
      </w:r>
      <w:r>
        <w:rPr>
          <w:rFonts w:hint="eastAsia" w:ascii="仿宋_GB2312" w:hAnsi="仿宋_GB2312" w:eastAsia="仿宋_GB2312" w:cs="仿宋_GB2312"/>
          <w:color w:val="auto"/>
          <w:kern w:val="0"/>
          <w:sz w:val="28"/>
          <w:szCs w:val="28"/>
        </w:rPr>
        <w:t>污物</w:t>
      </w:r>
      <w:r>
        <w:rPr>
          <w:rFonts w:hint="eastAsia" w:ascii="仿宋_GB2312" w:hAnsi="仿宋_GB2312" w:eastAsia="仿宋_GB2312" w:cs="仿宋_GB2312"/>
          <w:color w:val="auto"/>
          <w:kern w:val="0"/>
          <w:sz w:val="28"/>
          <w:szCs w:val="28"/>
          <w:lang w:eastAsia="zh-CN"/>
        </w:rPr>
        <w:t>。</w:t>
      </w:r>
    </w:p>
    <w:p w14:paraId="56B7118C">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清洗后，内机进行消毒杀菌。</w:t>
      </w:r>
    </w:p>
    <w:p w14:paraId="091D401D">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采用专用工具、器械对部件进行清洗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清洗后的部件应恢复</w:t>
      </w:r>
      <w:r>
        <w:rPr>
          <w:rFonts w:hint="eastAsia" w:ascii="仿宋_GB2312" w:hAnsi="仿宋_GB2312" w:eastAsia="仿宋_GB2312" w:cs="仿宋_GB2312"/>
          <w:color w:val="auto"/>
          <w:sz w:val="28"/>
          <w:szCs w:val="28"/>
          <w:lang w:val="en-US" w:eastAsia="zh-CN"/>
        </w:rPr>
        <w:t>原位</w:t>
      </w:r>
      <w:r>
        <w:rPr>
          <w:rFonts w:hint="eastAsia" w:ascii="仿宋_GB2312" w:hAnsi="仿宋_GB2312" w:eastAsia="仿宋_GB2312" w:cs="仿宋_GB2312"/>
          <w:color w:val="auto"/>
          <w:kern w:val="0"/>
          <w:sz w:val="28"/>
          <w:szCs w:val="28"/>
          <w:lang w:eastAsia="zh-CN"/>
        </w:rPr>
        <w:t>。</w:t>
      </w:r>
    </w:p>
    <w:p w14:paraId="6A51D561">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清洗后，须</w:t>
      </w:r>
      <w:r>
        <w:rPr>
          <w:rFonts w:hint="eastAsia" w:ascii="仿宋_GB2312" w:hAnsi="仿宋_GB2312" w:eastAsia="仿宋_GB2312" w:cs="仿宋_GB2312"/>
          <w:color w:val="auto"/>
          <w:kern w:val="0"/>
          <w:sz w:val="28"/>
          <w:szCs w:val="28"/>
        </w:rPr>
        <w:t>进行调试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空调通风正常、</w:t>
      </w:r>
      <w:r>
        <w:rPr>
          <w:rFonts w:hint="eastAsia" w:ascii="仿宋_GB2312" w:hAnsi="仿宋_GB2312" w:eastAsia="仿宋_GB2312" w:cs="仿宋_GB2312"/>
          <w:color w:val="auto"/>
          <w:kern w:val="0"/>
          <w:sz w:val="28"/>
          <w:szCs w:val="28"/>
        </w:rPr>
        <w:t>排水系统畅通</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整机</w:t>
      </w:r>
      <w:r>
        <w:rPr>
          <w:rFonts w:hint="eastAsia" w:ascii="仿宋_GB2312" w:hAnsi="仿宋_GB2312" w:eastAsia="仿宋_GB2312" w:cs="仿宋_GB2312"/>
          <w:color w:val="auto"/>
          <w:kern w:val="0"/>
          <w:sz w:val="28"/>
          <w:szCs w:val="28"/>
        </w:rPr>
        <w:t>运行正常。</w:t>
      </w:r>
    </w:p>
    <w:p w14:paraId="70B49D62">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空调清洗和</w:t>
      </w:r>
      <w:r>
        <w:rPr>
          <w:rFonts w:hint="eastAsia" w:ascii="仿宋_GB2312" w:hAnsi="仿宋_GB2312" w:eastAsia="仿宋_GB2312" w:cs="仿宋_GB2312"/>
          <w:color w:val="auto"/>
          <w:kern w:val="0"/>
          <w:sz w:val="28"/>
          <w:szCs w:val="28"/>
          <w:lang w:val="en-US" w:eastAsia="zh-CN"/>
        </w:rPr>
        <w:t>消毒</w:t>
      </w:r>
      <w:r>
        <w:rPr>
          <w:rFonts w:hint="eastAsia" w:ascii="仿宋_GB2312" w:hAnsi="仿宋_GB2312" w:eastAsia="仿宋_GB2312" w:cs="仿宋_GB2312"/>
          <w:color w:val="auto"/>
          <w:kern w:val="0"/>
          <w:sz w:val="28"/>
          <w:szCs w:val="28"/>
        </w:rPr>
        <w:t>杀菌要使用专业清洁剂和消毒剂，必须是符合绿标环保的产品，保证不对所清洁的物体表面造成腐蚀，且不损伤学生宿舍及值班室墙体表面。</w:t>
      </w:r>
    </w:p>
    <w:p w14:paraId="783D4EB1">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做好所在工作场所的环境卫生保洁工作，所有工作必须严格按国家及行业规范、标准执行。</w:t>
      </w:r>
    </w:p>
    <w:p w14:paraId="3804A4E6">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kern w:val="0"/>
          <w:sz w:val="28"/>
          <w:szCs w:val="28"/>
        </w:rPr>
        <w:t>服务期内全面清洗</w:t>
      </w:r>
      <w:r>
        <w:rPr>
          <w:rFonts w:hint="eastAsia" w:ascii="仿宋_GB2312" w:hAnsi="仿宋_GB2312" w:eastAsia="仿宋_GB2312" w:cs="仿宋_GB2312"/>
          <w:color w:val="auto"/>
          <w:kern w:val="0"/>
          <w:sz w:val="28"/>
          <w:szCs w:val="28"/>
          <w:lang w:val="en-US" w:eastAsia="zh-CN"/>
        </w:rPr>
        <w:t>消毒</w:t>
      </w:r>
      <w:r>
        <w:rPr>
          <w:rFonts w:hint="eastAsia" w:ascii="仿宋_GB2312" w:hAnsi="仿宋_GB2312" w:eastAsia="仿宋_GB2312" w:cs="仿宋_GB2312"/>
          <w:color w:val="auto"/>
          <w:kern w:val="0"/>
          <w:sz w:val="28"/>
          <w:szCs w:val="28"/>
        </w:rPr>
        <w:t>所有空调</w:t>
      </w:r>
      <w:r>
        <w:rPr>
          <w:rFonts w:hint="eastAsia" w:ascii="仿宋_GB2312" w:hAnsi="仿宋_GB2312" w:eastAsia="仿宋_GB2312" w:cs="仿宋_GB2312"/>
          <w:color w:val="auto"/>
          <w:kern w:val="0"/>
          <w:sz w:val="28"/>
          <w:szCs w:val="28"/>
          <w:lang w:val="en-US" w:eastAsia="zh-CN"/>
        </w:rPr>
        <w:t>三次</w:t>
      </w:r>
      <w:r>
        <w:rPr>
          <w:rFonts w:hint="eastAsia" w:ascii="仿宋_GB2312" w:hAnsi="仿宋_GB2312" w:eastAsia="仿宋_GB2312" w:cs="仿宋_GB2312"/>
          <w:color w:val="auto"/>
          <w:kern w:val="0"/>
          <w:sz w:val="28"/>
          <w:szCs w:val="28"/>
        </w:rPr>
        <w:t>，清洗时间为每年4-5月份。</w:t>
      </w:r>
    </w:p>
    <w:p w14:paraId="5471A43A">
      <w:pPr>
        <w:keepNext w:val="0"/>
        <w:keepLines w:val="0"/>
        <w:pageBreakBefore w:val="0"/>
        <w:numPr>
          <w:ilvl w:val="0"/>
          <w:numId w:val="1"/>
        </w:numPr>
        <w:kinsoku/>
        <w:wordWrap/>
        <w:overflowPunct/>
        <w:topLinePunct w:val="0"/>
        <w:autoSpaceDE/>
        <w:autoSpaceDN/>
        <w:bidi w:val="0"/>
        <w:adjustRightInd/>
        <w:snapToGrid/>
        <w:spacing w:line="500" w:lineRule="exact"/>
        <w:ind w:right="0" w:firstLine="560" w:firstLineChars="200"/>
        <w:jc w:val="left"/>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检查保养要求</w:t>
      </w:r>
    </w:p>
    <w:p w14:paraId="610941FE">
      <w:pPr>
        <w:keepNext w:val="0"/>
        <w:keepLines w:val="0"/>
        <w:pageBreakBefore w:val="0"/>
        <w:widowControl/>
        <w:numPr>
          <w:ilvl w:val="0"/>
          <w:numId w:val="3"/>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检查要求</w:t>
      </w:r>
    </w:p>
    <w:p w14:paraId="59B072B4">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检查空调机组运行电压及运行电流，检查电源开关和电源线是否正常，有无发烫等。 </w:t>
      </w:r>
    </w:p>
    <w:p w14:paraId="72E4BA9C">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检查室内机和室外机的保护控制功能在规定条件下能否有效起作用。</w:t>
      </w:r>
    </w:p>
    <w:p w14:paraId="50EA0860">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检查接线端子排或接线头处有无松动老化。检查时观察空调的主机和内机电源接线和信号线的连接处有无被氧化，空调长时间的震动导致虚接等。</w:t>
      </w:r>
    </w:p>
    <w:p w14:paraId="3F605CB2">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采用欧姆表定期检测空调机的绝缘电阻、检测空调机组有无漏电等。</w:t>
      </w:r>
    </w:p>
    <w:p w14:paraId="422367E9">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检查室外机组的牢固情况，以免机组支架长时间被锈蚀，造成不安全因素。</w:t>
      </w:r>
    </w:p>
    <w:p w14:paraId="387D67B4">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采用专用检测仪器检测空调开机后用冷媒压力表检测空调的低压检修阀处的压力是否在标准范围内。</w:t>
      </w:r>
    </w:p>
    <w:p w14:paraId="25510763">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检查空调内机的进出风温度，是否符合运行标准。 </w:t>
      </w:r>
    </w:p>
    <w:p w14:paraId="5F90754F">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检查机组在运行时有无异常的噪音。</w:t>
      </w:r>
    </w:p>
    <w:p w14:paraId="2FF584FC">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检查遥控器上的高、中、低及自动风速等功能是否正常。 </w:t>
      </w:r>
    </w:p>
    <w:p w14:paraId="5C387166">
      <w:pPr>
        <w:keepNext w:val="0"/>
        <w:keepLines w:val="0"/>
        <w:pageBreakBefore w:val="0"/>
        <w:widowControl/>
        <w:numPr>
          <w:ilvl w:val="0"/>
          <w:numId w:val="3"/>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保养要求</w:t>
      </w:r>
    </w:p>
    <w:p w14:paraId="4C04671F">
      <w:pPr>
        <w:keepNext w:val="0"/>
        <w:keepLines w:val="0"/>
        <w:pageBreakBefore w:val="0"/>
        <w:widowControl/>
        <w:numPr>
          <w:ilvl w:val="0"/>
          <w:numId w:val="5"/>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管道破损包扎和冷水管破损更换。</w:t>
      </w:r>
    </w:p>
    <w:p w14:paraId="466237A5">
      <w:pPr>
        <w:keepNext w:val="0"/>
        <w:keepLines w:val="0"/>
        <w:pageBreakBefore w:val="0"/>
        <w:widowControl/>
        <w:numPr>
          <w:ilvl w:val="0"/>
          <w:numId w:val="5"/>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shd w:val="clear" w:color="auto" w:fill="FFFFFF"/>
        </w:rPr>
        <w:t>空调缺氨不制冷，及时补充制冷剂R22到标准值。</w:t>
      </w:r>
    </w:p>
    <w:p w14:paraId="7B123DF8">
      <w:pPr>
        <w:keepNext w:val="0"/>
        <w:keepLines w:val="0"/>
        <w:pageBreakBefore w:val="0"/>
        <w:widowControl/>
        <w:numPr>
          <w:ilvl w:val="0"/>
          <w:numId w:val="5"/>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shd w:val="clear" w:color="auto" w:fill="FFFFFF"/>
        </w:rPr>
        <w:t>加氨后，空调运行制冷30分钟，进出风口的温差在10度以上。</w:t>
      </w:r>
    </w:p>
    <w:p w14:paraId="5C544698">
      <w:pPr>
        <w:keepNext w:val="0"/>
        <w:keepLines w:val="0"/>
        <w:pageBreakBefore w:val="0"/>
        <w:widowControl/>
        <w:numPr>
          <w:ilvl w:val="0"/>
          <w:numId w:val="5"/>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shd w:val="clear" w:color="auto" w:fill="FFFFFF"/>
        </w:rPr>
        <w:t>空调内机排水软管出水正常，室外机排风有明显热感。</w:t>
      </w:r>
    </w:p>
    <w:p w14:paraId="0BD9824A">
      <w:pPr>
        <w:keepNext w:val="0"/>
        <w:keepLines w:val="0"/>
        <w:pageBreakBefore w:val="0"/>
        <w:numPr>
          <w:ilvl w:val="0"/>
          <w:numId w:val="1"/>
        </w:numPr>
        <w:kinsoku/>
        <w:wordWrap/>
        <w:overflowPunct/>
        <w:topLinePunct w:val="0"/>
        <w:autoSpaceDE/>
        <w:autoSpaceDN/>
        <w:bidi w:val="0"/>
        <w:adjustRightInd/>
        <w:snapToGrid/>
        <w:spacing w:line="500" w:lineRule="exact"/>
        <w:ind w:right="0" w:firstLine="560" w:firstLineChars="200"/>
        <w:jc w:val="left"/>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维修要求</w:t>
      </w:r>
    </w:p>
    <w:p w14:paraId="29250866">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配备</w:t>
      </w:r>
      <w:r>
        <w:rPr>
          <w:rFonts w:hint="eastAsia" w:ascii="仿宋_GB2312" w:hAnsi="仿宋_GB2312" w:eastAsia="仿宋_GB2312" w:cs="仿宋_GB2312"/>
          <w:color w:val="auto"/>
          <w:kern w:val="0"/>
          <w:sz w:val="28"/>
          <w:szCs w:val="28"/>
          <w:shd w:val="clear" w:color="auto" w:fill="FFFFFF"/>
        </w:rPr>
        <w:t>足量的</w:t>
      </w:r>
      <w:r>
        <w:rPr>
          <w:rFonts w:hint="eastAsia" w:ascii="仿宋_GB2312" w:hAnsi="仿宋_GB2312" w:eastAsia="仿宋_GB2312" w:cs="仿宋_GB2312"/>
          <w:color w:val="auto"/>
          <w:kern w:val="0"/>
          <w:sz w:val="28"/>
          <w:szCs w:val="28"/>
        </w:rPr>
        <w:t>技术人员和工作人员，</w:t>
      </w:r>
      <w:r>
        <w:rPr>
          <w:rFonts w:hint="eastAsia" w:ascii="仿宋_GB2312" w:hAnsi="仿宋_GB2312" w:eastAsia="仿宋_GB2312" w:cs="仿宋_GB2312"/>
          <w:color w:val="auto"/>
          <w:kern w:val="0"/>
          <w:sz w:val="28"/>
          <w:szCs w:val="28"/>
          <w:lang w:val="en-US" w:eastAsia="zh-CN"/>
        </w:rPr>
        <w:t>储备常用的空调配件、备件，</w:t>
      </w:r>
      <w:r>
        <w:rPr>
          <w:rFonts w:hint="eastAsia" w:ascii="仿宋_GB2312" w:hAnsi="仿宋_GB2312" w:eastAsia="仿宋_GB2312" w:cs="仿宋_GB2312"/>
          <w:color w:val="auto"/>
          <w:kern w:val="0"/>
          <w:sz w:val="28"/>
          <w:szCs w:val="28"/>
        </w:rPr>
        <w:t>能够高质量、高效地完成</w:t>
      </w:r>
      <w:r>
        <w:rPr>
          <w:rFonts w:hint="eastAsia" w:ascii="仿宋_GB2312" w:hAnsi="仿宋_GB2312" w:eastAsia="仿宋_GB2312" w:cs="仿宋_GB2312"/>
          <w:color w:val="auto"/>
          <w:kern w:val="0"/>
          <w:sz w:val="28"/>
          <w:szCs w:val="28"/>
          <w:lang w:val="en-US" w:eastAsia="zh-CN"/>
        </w:rPr>
        <w:t>维保</w:t>
      </w:r>
      <w:r>
        <w:rPr>
          <w:rFonts w:hint="eastAsia" w:ascii="仿宋_GB2312" w:hAnsi="仿宋_GB2312" w:eastAsia="仿宋_GB2312" w:cs="仿宋_GB2312"/>
          <w:color w:val="auto"/>
          <w:kern w:val="0"/>
          <w:sz w:val="28"/>
          <w:szCs w:val="28"/>
        </w:rPr>
        <w:t>服务。</w:t>
      </w:r>
    </w:p>
    <w:p w14:paraId="2092D782">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提供专用、公开的24小时服务热线电话 ，</w:t>
      </w:r>
      <w:r>
        <w:rPr>
          <w:rFonts w:hint="eastAsia" w:ascii="仿宋_GB2312" w:hAnsi="仿宋_GB2312" w:eastAsia="仿宋_GB2312" w:cs="仿宋_GB2312"/>
          <w:color w:val="auto"/>
          <w:kern w:val="0"/>
          <w:sz w:val="28"/>
          <w:szCs w:val="28"/>
          <w:shd w:val="clear" w:color="auto" w:fill="FFFFFF"/>
        </w:rPr>
        <w:t>报修响应不超过1小时，师生意见回复响应不超过</w:t>
      </w:r>
      <w:r>
        <w:rPr>
          <w:rFonts w:hint="eastAsia" w:ascii="仿宋_GB2312" w:hAnsi="仿宋_GB2312" w:eastAsia="仿宋_GB2312" w:cs="仿宋_GB2312"/>
          <w:color w:val="auto"/>
          <w:kern w:val="0"/>
          <w:sz w:val="28"/>
          <w:szCs w:val="28"/>
          <w:shd w:val="clear" w:color="auto" w:fill="FFFFFF"/>
          <w:lang w:val="en-US" w:eastAsia="zh-CN"/>
        </w:rPr>
        <w:t>6</w:t>
      </w:r>
      <w:r>
        <w:rPr>
          <w:rFonts w:hint="eastAsia" w:ascii="仿宋_GB2312" w:hAnsi="仿宋_GB2312" w:eastAsia="仿宋_GB2312" w:cs="仿宋_GB2312"/>
          <w:color w:val="auto"/>
          <w:kern w:val="0"/>
          <w:sz w:val="28"/>
          <w:szCs w:val="28"/>
          <w:shd w:val="clear" w:color="auto" w:fill="FFFFFF"/>
        </w:rPr>
        <w:t>小时，维修响应不超过</w:t>
      </w:r>
      <w:r>
        <w:rPr>
          <w:rFonts w:hint="eastAsia" w:ascii="仿宋_GB2312" w:hAnsi="仿宋_GB2312" w:eastAsia="仿宋_GB2312" w:cs="仿宋_GB2312"/>
          <w:color w:val="auto"/>
          <w:kern w:val="0"/>
          <w:sz w:val="28"/>
          <w:szCs w:val="28"/>
          <w:shd w:val="clear" w:color="auto" w:fill="FFFFFF"/>
          <w:lang w:val="en-US" w:eastAsia="zh-CN"/>
        </w:rPr>
        <w:t>12</w:t>
      </w:r>
      <w:r>
        <w:rPr>
          <w:rFonts w:hint="eastAsia" w:ascii="仿宋_GB2312" w:hAnsi="仿宋_GB2312" w:eastAsia="仿宋_GB2312" w:cs="仿宋_GB2312"/>
          <w:color w:val="auto"/>
          <w:kern w:val="0"/>
          <w:sz w:val="28"/>
          <w:szCs w:val="28"/>
          <w:shd w:val="clear" w:color="auto" w:fill="FFFFFF"/>
        </w:rPr>
        <w:t>小时。</w:t>
      </w:r>
    </w:p>
    <w:p w14:paraId="4EA4F16F">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shd w:val="clear" w:color="auto" w:fill="FFFFFF"/>
        </w:rPr>
        <w:t>故障维修时限：小修12小时完成；中修24小时完成；大修48小时完成 (系统检漏压力试验时可根据实际需要延长时间)。</w:t>
      </w:r>
    </w:p>
    <w:p w14:paraId="44112B9B">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shd w:val="clear" w:color="auto" w:fill="FFFFFF"/>
        </w:rPr>
        <w:t>大、中、小修的界定</w:t>
      </w:r>
    </w:p>
    <w:p w14:paraId="39ECCE7A">
      <w:pPr>
        <w:keepNext w:val="0"/>
        <w:keepLines w:val="0"/>
        <w:pageBreakBefore w:val="0"/>
        <w:widowControl/>
        <w:numPr>
          <w:ilvl w:val="0"/>
          <w:numId w:val="7"/>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shd w:val="clear" w:color="auto" w:fill="FFFFFF"/>
        </w:rPr>
      </w:pPr>
      <w:r>
        <w:rPr>
          <w:rFonts w:hint="eastAsia" w:ascii="仿宋_GB2312" w:hAnsi="仿宋_GB2312" w:eastAsia="仿宋_GB2312" w:cs="仿宋_GB2312"/>
          <w:color w:val="auto"/>
          <w:kern w:val="0"/>
          <w:sz w:val="28"/>
          <w:szCs w:val="28"/>
          <w:shd w:val="clear" w:color="auto" w:fill="FFFFFF"/>
        </w:rPr>
        <w:t>大修——更换压缩机、更换蒸发器、更换冷凝器、检漏补漏</w:t>
      </w:r>
      <w:r>
        <w:rPr>
          <w:rFonts w:hint="eastAsia" w:ascii="仿宋_GB2312" w:hAnsi="仿宋_GB2312" w:eastAsia="仿宋_GB2312" w:cs="仿宋_GB2312"/>
          <w:color w:val="auto"/>
          <w:kern w:val="0"/>
          <w:sz w:val="28"/>
          <w:szCs w:val="28"/>
          <w:shd w:val="clear" w:color="auto" w:fill="FFFFFF"/>
          <w:lang w:eastAsia="zh-CN"/>
        </w:rPr>
        <w:t>。</w:t>
      </w:r>
    </w:p>
    <w:p w14:paraId="31DD1427">
      <w:pPr>
        <w:keepNext w:val="0"/>
        <w:keepLines w:val="0"/>
        <w:pageBreakBefore w:val="0"/>
        <w:widowControl/>
        <w:numPr>
          <w:ilvl w:val="0"/>
          <w:numId w:val="7"/>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shd w:val="clear" w:color="auto" w:fill="FFFFFF"/>
        </w:rPr>
        <w:t>中修——更换空调内、外风机，内、外机电路板、交流接触器、内外机风扇等配件</w:t>
      </w:r>
      <w:r>
        <w:rPr>
          <w:rFonts w:hint="eastAsia" w:ascii="仿宋_GB2312" w:hAnsi="仿宋_GB2312" w:eastAsia="仿宋_GB2312" w:cs="仿宋_GB2312"/>
          <w:color w:val="auto"/>
          <w:kern w:val="0"/>
          <w:sz w:val="28"/>
          <w:szCs w:val="28"/>
          <w:shd w:val="clear" w:color="auto" w:fill="FFFFFF"/>
          <w:lang w:eastAsia="zh-CN"/>
        </w:rPr>
        <w:t>。</w:t>
      </w:r>
    </w:p>
    <w:p w14:paraId="1200B100">
      <w:pPr>
        <w:keepNext w:val="0"/>
        <w:keepLines w:val="0"/>
        <w:pageBreakBefore w:val="0"/>
        <w:widowControl/>
        <w:numPr>
          <w:ilvl w:val="0"/>
          <w:numId w:val="7"/>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shd w:val="clear" w:color="auto" w:fill="FFFFFF"/>
        </w:rPr>
        <w:t>小修——处理漏水、调整相序、更换电容、更换信号线等配件。</w:t>
      </w:r>
    </w:p>
    <w:p w14:paraId="313524FF">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人员配备：高峰期（每年5-6月、9-11月）维修人员不少于6人，其中旗山校区不少于5人、仓山校区不少于1人，同时旗山校区需至少有3人驻点校内24小时值班；非高峰期根据服务内容安排，保障各项工作按时按需完成。</w:t>
      </w:r>
    </w:p>
    <w:p w14:paraId="63CA7CA0">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维修过程中，提供的配件（附件4）须是全新的、未使用过的，材质、规格须符合各品牌空调使用。</w:t>
      </w:r>
    </w:p>
    <w:p w14:paraId="0618F16F">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须</w:t>
      </w:r>
      <w:r>
        <w:rPr>
          <w:rFonts w:hint="eastAsia" w:ascii="仿宋_GB2312" w:hAnsi="仿宋_GB2312" w:eastAsia="仿宋_GB2312" w:cs="仿宋_GB2312"/>
          <w:color w:val="auto"/>
          <w:kern w:val="0"/>
          <w:sz w:val="28"/>
          <w:szCs w:val="28"/>
          <w:highlight w:val="none"/>
        </w:rPr>
        <w:t>将更换下来的配件运送</w:t>
      </w:r>
      <w:r>
        <w:rPr>
          <w:rFonts w:hint="eastAsia" w:ascii="仿宋_GB2312" w:hAnsi="仿宋_GB2312" w:eastAsia="仿宋_GB2312" w:cs="仿宋_GB2312"/>
          <w:color w:val="auto"/>
          <w:kern w:val="0"/>
          <w:sz w:val="28"/>
          <w:szCs w:val="28"/>
          <w:highlight w:val="none"/>
          <w:lang w:val="en-US" w:eastAsia="zh-CN"/>
        </w:rPr>
        <w:t>到</w:t>
      </w:r>
      <w:r>
        <w:rPr>
          <w:rFonts w:hint="eastAsia" w:ascii="仿宋_GB2312" w:hAnsi="仿宋_GB2312" w:eastAsia="仿宋_GB2312" w:cs="仿宋_GB2312"/>
          <w:color w:val="auto"/>
          <w:kern w:val="0"/>
          <w:sz w:val="28"/>
          <w:szCs w:val="28"/>
          <w:highlight w:val="none"/>
        </w:rPr>
        <w:t>指定的仓库</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未及时将旧配件收回，而造成不能报废，</w:t>
      </w:r>
      <w:r>
        <w:rPr>
          <w:rFonts w:hint="eastAsia" w:ascii="仿宋_GB2312" w:hAnsi="仿宋_GB2312" w:eastAsia="仿宋_GB2312" w:cs="仿宋_GB2312"/>
          <w:color w:val="auto"/>
          <w:kern w:val="0"/>
          <w:sz w:val="28"/>
          <w:szCs w:val="28"/>
          <w:highlight w:val="none"/>
          <w:lang w:val="en-US" w:eastAsia="zh-CN"/>
        </w:rPr>
        <w:t>需</w:t>
      </w:r>
      <w:r>
        <w:rPr>
          <w:rFonts w:hint="eastAsia" w:ascii="仿宋_GB2312" w:hAnsi="仿宋_GB2312" w:eastAsia="仿宋_GB2312" w:cs="仿宋_GB2312"/>
          <w:color w:val="auto"/>
          <w:kern w:val="0"/>
          <w:sz w:val="28"/>
          <w:szCs w:val="28"/>
          <w:highlight w:val="none"/>
        </w:rPr>
        <w:t>承担相关损失；报废配件时，需协助搬运。</w:t>
      </w:r>
    </w:p>
    <w:p w14:paraId="40267C1C">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sz w:val="28"/>
          <w:szCs w:val="28"/>
          <w:highlight w:val="none"/>
          <w:shd w:val="clear" w:fill="FFFFFF"/>
          <w:lang w:val="en-US" w:eastAsia="zh-CN"/>
        </w:rPr>
      </w:pPr>
      <w:r>
        <w:rPr>
          <w:rFonts w:hint="eastAsia" w:ascii="仿宋_GB2312" w:hAnsi="仿宋_GB2312" w:eastAsia="仿宋_GB2312" w:cs="仿宋_GB2312"/>
          <w:color w:val="auto"/>
          <w:kern w:val="0"/>
          <w:sz w:val="28"/>
          <w:szCs w:val="28"/>
          <w:highlight w:val="none"/>
          <w:lang w:val="en-US" w:eastAsia="zh-CN"/>
        </w:rPr>
        <w:t>维保维修</w:t>
      </w:r>
      <w:r>
        <w:rPr>
          <w:rFonts w:hint="eastAsia" w:ascii="仿宋_GB2312" w:hAnsi="仿宋_GB2312" w:eastAsia="仿宋_GB2312" w:cs="仿宋_GB2312"/>
          <w:color w:val="auto"/>
          <w:kern w:val="0"/>
          <w:sz w:val="28"/>
          <w:szCs w:val="28"/>
          <w:highlight w:val="none"/>
        </w:rPr>
        <w:t>过程中，不得以任何理由收取师生任何费用。</w:t>
      </w:r>
    </w:p>
    <w:p w14:paraId="3BB1C5ED">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highlight w:val="none"/>
          <w:shd w:val="clear" w:fill="FFFFFF"/>
          <w:lang w:val="en-US" w:eastAsia="zh-CN"/>
        </w:rPr>
        <w:t>压缩机更换需先报采购人确认，按要求更换相应空调品牌全新的、未使用过的压缩机</w:t>
      </w:r>
      <w:r>
        <w:rPr>
          <w:rFonts w:hint="eastAsia" w:ascii="仿宋_GB2312" w:hAnsi="仿宋_GB2312" w:eastAsia="仿宋_GB2312" w:cs="仿宋_GB2312"/>
          <w:color w:val="auto"/>
          <w:sz w:val="28"/>
          <w:szCs w:val="28"/>
          <w:shd w:val="clear" w:fill="FFFFFF"/>
          <w:lang w:val="en-US" w:eastAsia="zh-CN"/>
        </w:rPr>
        <w:t>，并做好记录。</w:t>
      </w:r>
    </w:p>
    <w:p w14:paraId="5915C269">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压缩机保修期为1年。保修期内，压缩机故障，需免费更换并顺延保修期。</w:t>
      </w:r>
    </w:p>
    <w:p w14:paraId="4E15AE4A">
      <w:pPr>
        <w:keepNext w:val="0"/>
        <w:keepLines w:val="0"/>
        <w:pageBreakBefore w:val="0"/>
        <w:numPr>
          <w:ilvl w:val="0"/>
          <w:numId w:val="1"/>
        </w:numPr>
        <w:kinsoku/>
        <w:wordWrap/>
        <w:overflowPunct/>
        <w:topLinePunct w:val="0"/>
        <w:autoSpaceDE/>
        <w:autoSpaceDN/>
        <w:bidi w:val="0"/>
        <w:adjustRightInd/>
        <w:snapToGrid/>
        <w:spacing w:line="500" w:lineRule="exact"/>
        <w:ind w:right="0" w:firstLine="560" w:firstLineChars="200"/>
        <w:jc w:val="left"/>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其它要求</w:t>
      </w:r>
    </w:p>
    <w:p w14:paraId="147805BD">
      <w:pPr>
        <w:keepNext w:val="0"/>
        <w:keepLines w:val="0"/>
        <w:pageBreakBefore w:val="0"/>
        <w:widowControl/>
        <w:numPr>
          <w:ilvl w:val="0"/>
          <w:numId w:val="8"/>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按要求做好清洗、检查保养、维修记录，及时提供真实、准确的数据，根据需求做好统计工作。</w:t>
      </w:r>
    </w:p>
    <w:p w14:paraId="42E22060">
      <w:pPr>
        <w:keepNext w:val="0"/>
        <w:keepLines w:val="0"/>
        <w:pageBreakBefore w:val="0"/>
        <w:widowControl/>
        <w:numPr>
          <w:ilvl w:val="0"/>
          <w:numId w:val="8"/>
        </w:numPr>
        <w:kinsoku/>
        <w:wordWrap/>
        <w:overflowPunct/>
        <w:topLinePunct w:val="0"/>
        <w:autoSpaceDE/>
        <w:autoSpaceDN/>
        <w:bidi w:val="0"/>
        <w:adjustRightInd w:val="0"/>
        <w:snapToGrid w:val="0"/>
        <w:spacing w:line="500" w:lineRule="exact"/>
        <w:ind w:firstLine="560" w:firstLineChars="200"/>
        <w:jc w:val="left"/>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kern w:val="0"/>
          <w:sz w:val="28"/>
          <w:szCs w:val="28"/>
          <w:lang w:val="en-US" w:eastAsia="zh-CN"/>
        </w:rPr>
        <w:t>以上技术参数要求主要以格力1.5P单冷机型为主，其他机型参照以上要求提供服务，未列出或不符的技术参数以国家行业标准操作、执行。</w:t>
      </w:r>
    </w:p>
    <w:p w14:paraId="1160F1AF">
      <w:pPr>
        <w:keepNext w:val="0"/>
        <w:keepLines w:val="0"/>
        <w:pageBreakBefore w:val="0"/>
        <w:kinsoku/>
        <w:wordWrap/>
        <w:overflowPunct/>
        <w:topLinePunct w:val="0"/>
        <w:autoSpaceDE/>
        <w:autoSpaceDN/>
        <w:bidi w:val="0"/>
        <w:adjustRightInd/>
        <w:snapToGrid/>
        <w:spacing w:line="480" w:lineRule="exact"/>
        <w:ind w:right="0" w:firstLine="560" w:firstLineChars="200"/>
        <w:jc w:val="left"/>
        <w:rPr>
          <w:rFonts w:hint="eastAsia" w:ascii="宋体" w:hAnsi="宋体" w:eastAsia="宋体" w:cs="宋体"/>
          <w:color w:val="auto"/>
          <w:sz w:val="28"/>
          <w:szCs w:val="28"/>
          <w:lang w:val="en-US" w:eastAsia="zh-CN"/>
        </w:rPr>
      </w:pPr>
    </w:p>
    <w:p w14:paraId="76FEB52D">
      <w:pPr>
        <w:keepNext w:val="0"/>
        <w:keepLines w:val="0"/>
        <w:pageBreakBefore w:val="0"/>
        <w:kinsoku/>
        <w:wordWrap/>
        <w:overflowPunct/>
        <w:topLinePunct w:val="0"/>
        <w:autoSpaceDE/>
        <w:autoSpaceDN/>
        <w:bidi w:val="0"/>
        <w:adjustRightInd/>
        <w:snapToGrid/>
        <w:spacing w:line="480" w:lineRule="exact"/>
        <w:ind w:right="0"/>
        <w:jc w:val="left"/>
        <w:rPr>
          <w:rFonts w:hint="eastAsia" w:ascii="宋体" w:hAnsi="宋体" w:eastAsia="宋体" w:cs="宋体"/>
          <w:color w:val="auto"/>
          <w:sz w:val="28"/>
          <w:szCs w:val="28"/>
          <w:lang w:val="en-US" w:eastAsia="zh-CN"/>
        </w:rPr>
      </w:pPr>
    </w:p>
    <w:p w14:paraId="3B5FBAAE">
      <w:pPr>
        <w:keepNext w:val="0"/>
        <w:keepLines w:val="0"/>
        <w:pageBreakBefore w:val="0"/>
        <w:kinsoku/>
        <w:wordWrap/>
        <w:overflowPunct/>
        <w:topLinePunct w:val="0"/>
        <w:autoSpaceDE/>
        <w:autoSpaceDN/>
        <w:bidi w:val="0"/>
        <w:adjustRightInd/>
        <w:snapToGrid/>
        <w:spacing w:line="480" w:lineRule="exact"/>
        <w:ind w:right="0"/>
        <w:jc w:val="left"/>
        <w:rPr>
          <w:rFonts w:hint="eastAsia" w:ascii="宋体" w:hAnsi="宋体" w:eastAsia="宋体" w:cs="宋体"/>
          <w:color w:val="auto"/>
          <w:sz w:val="28"/>
          <w:szCs w:val="28"/>
          <w:lang w:val="en-US" w:eastAsia="zh-CN"/>
        </w:rPr>
      </w:pPr>
    </w:p>
    <w:p w14:paraId="1A6EB9F2">
      <w:pPr>
        <w:keepNext w:val="0"/>
        <w:keepLines w:val="0"/>
        <w:pageBreakBefore w:val="0"/>
        <w:kinsoku/>
        <w:wordWrap/>
        <w:overflowPunct/>
        <w:topLinePunct w:val="0"/>
        <w:autoSpaceDE/>
        <w:autoSpaceDN/>
        <w:bidi w:val="0"/>
        <w:adjustRightInd/>
        <w:snapToGrid/>
        <w:spacing w:line="480" w:lineRule="exact"/>
        <w:ind w:right="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附件3</w:t>
      </w:r>
    </w:p>
    <w:p w14:paraId="0DCD15A9">
      <w:pPr>
        <w:keepNext w:val="0"/>
        <w:keepLines w:val="0"/>
        <w:pageBreakBefore w:val="0"/>
        <w:widowControl w:val="0"/>
        <w:kinsoku/>
        <w:wordWrap/>
        <w:overflowPunct/>
        <w:topLinePunct w:val="0"/>
        <w:autoSpaceDE/>
        <w:autoSpaceDN/>
        <w:bidi w:val="0"/>
        <w:adjustRightInd/>
        <w:snapToGrid/>
        <w:spacing w:after="150" w:line="480" w:lineRule="exact"/>
        <w:ind w:right="0"/>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学生公寓空调维保服务项目询价报价表</w:t>
      </w:r>
    </w:p>
    <w:p w14:paraId="7BFBC129">
      <w:pPr>
        <w:keepNext w:val="0"/>
        <w:keepLines w:val="0"/>
        <w:pageBreakBefore w:val="0"/>
        <w:widowControl w:val="0"/>
        <w:kinsoku/>
        <w:wordWrap/>
        <w:overflowPunct/>
        <w:topLinePunct w:val="0"/>
        <w:autoSpaceDE/>
        <w:autoSpaceDN/>
        <w:bidi w:val="0"/>
        <w:adjustRightInd/>
        <w:snapToGrid/>
        <w:spacing w:after="150" w:line="480" w:lineRule="exact"/>
        <w:ind w:right="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i w:val="0"/>
          <w:iCs w:val="0"/>
          <w:color w:val="auto"/>
          <w:sz w:val="28"/>
          <w:szCs w:val="28"/>
          <w:u w:val="none"/>
          <w:lang w:val="en-US" w:eastAsia="zh-CN"/>
        </w:rPr>
        <w:t>维保维修费报价（除压缩机之外的所有费用）</w:t>
      </w:r>
    </w:p>
    <w:tbl>
      <w:tblPr>
        <w:tblStyle w:val="3"/>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2"/>
        <w:gridCol w:w="578"/>
        <w:gridCol w:w="653"/>
        <w:gridCol w:w="765"/>
        <w:gridCol w:w="1800"/>
        <w:gridCol w:w="940"/>
        <w:gridCol w:w="900"/>
        <w:gridCol w:w="960"/>
        <w:gridCol w:w="1495"/>
      </w:tblGrid>
      <w:tr w14:paraId="7856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2" w:type="pct"/>
            <w:tcBorders>
              <w:top w:val="single" w:color="000000" w:sz="4" w:space="0"/>
              <w:left w:val="single" w:color="000000" w:sz="4" w:space="0"/>
              <w:right w:val="single" w:color="000000" w:sz="4" w:space="0"/>
            </w:tcBorders>
            <w:shd w:val="clear" w:color="auto" w:fill="auto"/>
            <w:vAlign w:val="center"/>
          </w:tcPr>
          <w:p w14:paraId="6740B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校区</w:t>
            </w:r>
          </w:p>
        </w:tc>
        <w:tc>
          <w:tcPr>
            <w:tcW w:w="339" w:type="pct"/>
            <w:tcBorders>
              <w:top w:val="single" w:color="000000" w:sz="4" w:space="0"/>
              <w:left w:val="single" w:color="000000" w:sz="4" w:space="0"/>
              <w:right w:val="single" w:color="000000" w:sz="4" w:space="0"/>
            </w:tcBorders>
            <w:shd w:val="clear" w:color="auto" w:fill="auto"/>
            <w:vAlign w:val="center"/>
          </w:tcPr>
          <w:p w14:paraId="239E7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品牌</w:t>
            </w:r>
          </w:p>
        </w:tc>
        <w:tc>
          <w:tcPr>
            <w:tcW w:w="383" w:type="pct"/>
            <w:tcBorders>
              <w:top w:val="single" w:color="000000" w:sz="4" w:space="0"/>
              <w:left w:val="single" w:color="000000" w:sz="4" w:space="0"/>
              <w:right w:val="single" w:color="000000" w:sz="4" w:space="0"/>
            </w:tcBorders>
            <w:shd w:val="clear" w:color="auto" w:fill="auto"/>
            <w:vAlign w:val="center"/>
          </w:tcPr>
          <w:p w14:paraId="6D9B29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匹数</w:t>
            </w:r>
          </w:p>
        </w:tc>
        <w:tc>
          <w:tcPr>
            <w:tcW w:w="449" w:type="pct"/>
            <w:tcBorders>
              <w:top w:val="single" w:color="000000" w:sz="4" w:space="0"/>
              <w:left w:val="single" w:color="000000" w:sz="4" w:space="0"/>
              <w:right w:val="single" w:color="000000" w:sz="4" w:space="0"/>
            </w:tcBorders>
            <w:shd w:val="clear" w:color="auto" w:fill="auto"/>
            <w:vAlign w:val="center"/>
          </w:tcPr>
          <w:p w14:paraId="1A7A1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数量</w:t>
            </w:r>
            <w:r>
              <w:rPr>
                <w:rFonts w:hint="eastAsia" w:ascii="仿宋_GB2312" w:hAnsi="仿宋_GB2312" w:eastAsia="仿宋_GB2312" w:cs="仿宋_GB2312"/>
                <w:i w:val="0"/>
                <w:iCs w:val="0"/>
                <w:color w:val="auto"/>
                <w:spacing w:val="-17"/>
                <w:kern w:val="0"/>
                <w:sz w:val="24"/>
                <w:szCs w:val="24"/>
                <w:u w:val="none"/>
                <w:lang w:val="en-US" w:eastAsia="zh-CN" w:bidi="ar"/>
              </w:rPr>
              <w:t>（台）</w:t>
            </w:r>
          </w:p>
        </w:tc>
        <w:tc>
          <w:tcPr>
            <w:tcW w:w="1058" w:type="pct"/>
            <w:tcBorders>
              <w:top w:val="single" w:color="000000" w:sz="4" w:space="0"/>
              <w:left w:val="single" w:color="000000" w:sz="4" w:space="0"/>
              <w:right w:val="single" w:color="000000" w:sz="4" w:space="0"/>
            </w:tcBorders>
            <w:shd w:val="clear" w:color="auto" w:fill="auto"/>
            <w:vAlign w:val="center"/>
          </w:tcPr>
          <w:p w14:paraId="694A50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主要服务需求</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6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单价</w:t>
            </w:r>
          </w:p>
          <w:p w14:paraId="4B883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pacing w:val="-17"/>
                <w:sz w:val="24"/>
                <w:szCs w:val="24"/>
                <w:u w:val="none"/>
                <w:lang w:val="en-US" w:eastAsia="zh-CN"/>
              </w:rPr>
              <w:t>（元/台/年）</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8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小计</w:t>
            </w:r>
          </w:p>
          <w:p w14:paraId="60940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pacing w:val="-17"/>
                <w:sz w:val="24"/>
                <w:szCs w:val="24"/>
                <w:u w:val="none"/>
                <w:lang w:val="en-US" w:eastAsia="zh-CN"/>
              </w:rPr>
              <w:t>（元/台/年）</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2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合计</w:t>
            </w:r>
          </w:p>
          <w:p w14:paraId="41F3F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pacing w:val="-17"/>
                <w:sz w:val="24"/>
                <w:szCs w:val="24"/>
                <w:u w:val="none"/>
                <w:lang w:val="en-US" w:eastAsia="zh-CN"/>
              </w:rPr>
              <w:t>（元/台/3年）</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D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备注</w:t>
            </w:r>
          </w:p>
        </w:tc>
      </w:tr>
      <w:tr w14:paraId="374E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F2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仓山</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A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9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8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1283</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1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AE3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230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0F6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510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0988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95C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3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BC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E7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139</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9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AAE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EBF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D0A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DDD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353D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4746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B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9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F5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53</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3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79F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D2D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458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A33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21E4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D431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6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海尔</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B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4A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99</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E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F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D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eastAsia="zh-CN"/>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F5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lang w:eastAsia="zh-CN"/>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3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83台质保期至2028年6月29日，质保期结束后按照格力1.5P空调单价结算、提供服务。</w:t>
            </w:r>
          </w:p>
        </w:tc>
      </w:tr>
      <w:tr w14:paraId="1734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C76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D0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小计</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C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1574</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0B4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5FD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D24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590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D01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0D64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52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旗山</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7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格力等</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9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45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7462</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2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5B2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3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68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C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r>
      <w:tr w14:paraId="37E3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9FE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0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海尔</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C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7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118</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D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1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044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4D1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CC8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质保期至2026年9月10日</w:t>
            </w:r>
          </w:p>
        </w:tc>
      </w:tr>
      <w:tr w14:paraId="6DB8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331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A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美的</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2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40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505</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C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清洗消毒、加氨、维护保养、维修、配件更换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17C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A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E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61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r>
      <w:tr w14:paraId="289B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D29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1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海尔</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E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4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44</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A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sz w:val="24"/>
                <w:szCs w:val="24"/>
              </w:rPr>
              <w:t>清洗消毒</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4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8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E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4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4台质保期至2028年5月10日、40台质保期至2029年5月25日；质保期结束后按照格力1.5P空调单价结算、提供服务。</w:t>
            </w:r>
          </w:p>
        </w:tc>
      </w:tr>
      <w:tr w14:paraId="4A3C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91D5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F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海尔</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4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2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703</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8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sz w:val="24"/>
                <w:szCs w:val="24"/>
              </w:rPr>
              <w:t>清洗消毒</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4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0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4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B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设备维保期</w:t>
            </w:r>
          </w:p>
        </w:tc>
      </w:tr>
      <w:tr w14:paraId="7C91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C8E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2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美的</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5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B0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320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E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sz w:val="24"/>
                <w:szCs w:val="24"/>
              </w:rPr>
              <w:t>清洗消毒</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A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D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C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4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设备维保期</w:t>
            </w:r>
          </w:p>
        </w:tc>
      </w:tr>
      <w:tr w14:paraId="3627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8A8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1C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小计</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3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9152</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279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314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DF4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ECA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D4F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42EE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E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17"/>
                <w:sz w:val="24"/>
                <w:szCs w:val="24"/>
                <w:u w:val="none"/>
              </w:rPr>
            </w:pPr>
            <w:r>
              <w:rPr>
                <w:rFonts w:hint="eastAsia" w:ascii="仿宋_GB2312" w:hAnsi="仿宋_GB2312" w:eastAsia="仿宋_GB2312" w:cs="仿宋_GB2312"/>
                <w:i w:val="0"/>
                <w:iCs w:val="0"/>
                <w:color w:val="auto"/>
                <w:spacing w:val="-17"/>
                <w:kern w:val="0"/>
                <w:sz w:val="24"/>
                <w:szCs w:val="24"/>
                <w:u w:val="none"/>
                <w:lang w:val="en-US" w:eastAsia="zh-CN" w:bidi="ar"/>
              </w:rPr>
              <w:t>旗山</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72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格力等</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F0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1.5P</w:t>
            </w:r>
            <w:r>
              <w:rPr>
                <w:rStyle w:val="13"/>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5P</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C5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C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sz w:val="24"/>
                <w:szCs w:val="24"/>
              </w:rPr>
              <w:t>清洗消毒</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598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8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98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E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r>
      <w:tr w14:paraId="1F76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CB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17"/>
                <w:sz w:val="24"/>
                <w:szCs w:val="24"/>
                <w:u w:val="none"/>
              </w:rPr>
            </w:pPr>
            <w:r>
              <w:rPr>
                <w:rFonts w:hint="eastAsia" w:ascii="仿宋_GB2312" w:hAnsi="仿宋_GB2312" w:eastAsia="仿宋_GB2312" w:cs="仿宋_GB2312"/>
                <w:i w:val="0"/>
                <w:iCs w:val="0"/>
                <w:color w:val="auto"/>
                <w:spacing w:val="-17"/>
                <w:kern w:val="0"/>
                <w:sz w:val="24"/>
                <w:szCs w:val="24"/>
                <w:u w:val="none"/>
                <w:lang w:val="en-US" w:eastAsia="zh-CN" w:bidi="ar"/>
              </w:rPr>
              <w:t>仓山</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157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E7D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3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88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sz w:val="24"/>
                <w:szCs w:val="24"/>
              </w:rPr>
              <w:t>清洗消毒</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A9A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0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C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79" w:type="pct"/>
            <w:vMerge w:val="restart"/>
            <w:tcBorders>
              <w:top w:val="single" w:color="000000" w:sz="4" w:space="0"/>
              <w:left w:val="single" w:color="000000" w:sz="4" w:space="0"/>
              <w:right w:val="single" w:color="000000" w:sz="4" w:space="0"/>
            </w:tcBorders>
            <w:shd w:val="clear" w:color="auto" w:fill="auto"/>
            <w:vAlign w:val="center"/>
          </w:tcPr>
          <w:p w14:paraId="540DC25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高低压配电间</w:t>
            </w:r>
          </w:p>
        </w:tc>
      </w:tr>
      <w:tr w14:paraId="4DBF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3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17"/>
                <w:sz w:val="24"/>
                <w:szCs w:val="24"/>
                <w:u w:val="none"/>
              </w:rPr>
            </w:pPr>
            <w:r>
              <w:rPr>
                <w:rFonts w:hint="eastAsia" w:ascii="仿宋_GB2312" w:hAnsi="仿宋_GB2312" w:eastAsia="仿宋_GB2312" w:cs="仿宋_GB2312"/>
                <w:i w:val="0"/>
                <w:iCs w:val="0"/>
                <w:color w:val="auto"/>
                <w:spacing w:val="-17"/>
                <w:kern w:val="0"/>
                <w:sz w:val="24"/>
                <w:szCs w:val="24"/>
                <w:u w:val="none"/>
                <w:lang w:val="en-US" w:eastAsia="zh-CN" w:bidi="ar"/>
              </w:rPr>
              <w:t>旗山</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4B79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5AD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8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103</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7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sz w:val="24"/>
                <w:szCs w:val="24"/>
              </w:rPr>
              <w:t>清洗消毒</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64C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8C0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D50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879" w:type="pct"/>
            <w:vMerge w:val="continue"/>
            <w:tcBorders>
              <w:left w:val="single" w:color="000000" w:sz="4" w:space="0"/>
              <w:bottom w:val="single" w:color="000000" w:sz="4" w:space="0"/>
              <w:right w:val="single" w:color="000000" w:sz="4" w:space="0"/>
            </w:tcBorders>
            <w:shd w:val="clear" w:color="auto" w:fill="auto"/>
            <w:vAlign w:val="center"/>
          </w:tcPr>
          <w:p w14:paraId="083CEAA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1628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C97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小计</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3C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136</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4B6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13F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869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6E8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1E9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4"/>
                <w:szCs w:val="24"/>
                <w:u w:val="none"/>
              </w:rPr>
            </w:pPr>
          </w:p>
        </w:tc>
      </w:tr>
      <w:tr w14:paraId="3FB9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AB2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合计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E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spacing w:val="-17"/>
                <w:kern w:val="0"/>
                <w:sz w:val="24"/>
                <w:szCs w:val="24"/>
                <w:u w:val="none"/>
                <w:lang w:val="en-US" w:eastAsia="zh-CN" w:bidi="ar"/>
              </w:rPr>
              <w:t>10862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4845">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auto"/>
                <w:sz w:val="24"/>
                <w:szCs w:val="24"/>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FA0E">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auto"/>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9E1E">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auto"/>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67B3">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auto"/>
                <w:sz w:val="24"/>
                <w:szCs w:val="24"/>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087D">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auto"/>
                <w:sz w:val="24"/>
                <w:szCs w:val="24"/>
                <w:u w:val="none"/>
              </w:rPr>
            </w:pPr>
          </w:p>
        </w:tc>
      </w:tr>
    </w:tbl>
    <w:p w14:paraId="0C55B823">
      <w:pPr>
        <w:keepNext w:val="0"/>
        <w:keepLines w:val="0"/>
        <w:pageBreakBefore w:val="0"/>
        <w:widowControl w:val="0"/>
        <w:kinsoku/>
        <w:wordWrap/>
        <w:overflowPunct/>
        <w:topLinePunct w:val="0"/>
        <w:autoSpaceDE/>
        <w:autoSpaceDN/>
        <w:bidi w:val="0"/>
        <w:adjustRightInd/>
        <w:snapToGrid/>
        <w:spacing w:before="150" w:after="150" w:line="240" w:lineRule="auto"/>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注：合同期内，空调机更新后按1.5P空调清洗消毒中最低单价结算。</w:t>
      </w:r>
    </w:p>
    <w:p w14:paraId="796873D0">
      <w:pPr>
        <w:keepNext w:val="0"/>
        <w:keepLines w:val="0"/>
        <w:pageBreakBefore w:val="0"/>
        <w:kinsoku/>
        <w:wordWrap/>
        <w:overflowPunct/>
        <w:topLinePunct w:val="0"/>
        <w:autoSpaceDE/>
        <w:autoSpaceDN/>
        <w:bidi w:val="0"/>
        <w:adjustRightInd/>
        <w:snapToGrid/>
        <w:spacing w:line="480" w:lineRule="exact"/>
        <w:ind w:right="0"/>
        <w:jc w:val="left"/>
        <w:rPr>
          <w:rFonts w:hint="eastAsia" w:ascii="宋体" w:hAnsi="宋体" w:eastAsia="宋体" w:cs="宋体"/>
          <w:color w:val="auto"/>
          <w:sz w:val="28"/>
          <w:szCs w:val="28"/>
          <w:lang w:val="en-US" w:eastAsia="zh-CN"/>
        </w:rPr>
      </w:pPr>
      <w:r>
        <w:rPr>
          <w:rFonts w:hint="eastAsia" w:ascii="仿宋_GB2312" w:hAnsi="仿宋_GB2312" w:eastAsia="仿宋_GB2312" w:cs="仿宋_GB2312"/>
          <w:color w:val="auto"/>
          <w:sz w:val="28"/>
          <w:szCs w:val="28"/>
          <w:lang w:val="en-US" w:eastAsia="zh-CN"/>
        </w:rPr>
        <w:t>二、压缩机报价</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773"/>
        <w:gridCol w:w="2781"/>
        <w:gridCol w:w="720"/>
        <w:gridCol w:w="820"/>
        <w:gridCol w:w="800"/>
        <w:gridCol w:w="780"/>
        <w:gridCol w:w="1243"/>
      </w:tblGrid>
      <w:tr w14:paraId="41C8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348" w:type="pct"/>
            <w:vAlign w:val="center"/>
          </w:tcPr>
          <w:p w14:paraId="370F8662">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序号</w:t>
            </w:r>
          </w:p>
        </w:tc>
        <w:tc>
          <w:tcPr>
            <w:tcW w:w="454" w:type="pct"/>
            <w:vAlign w:val="center"/>
          </w:tcPr>
          <w:p w14:paraId="256DFF74">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品牌</w:t>
            </w:r>
          </w:p>
        </w:tc>
        <w:tc>
          <w:tcPr>
            <w:tcW w:w="1633" w:type="pct"/>
            <w:vAlign w:val="center"/>
          </w:tcPr>
          <w:p w14:paraId="739E3B1C">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型号</w:t>
            </w:r>
          </w:p>
        </w:tc>
        <w:tc>
          <w:tcPr>
            <w:tcW w:w="422" w:type="pct"/>
            <w:vAlign w:val="center"/>
          </w:tcPr>
          <w:p w14:paraId="4A300E48">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匹数</w:t>
            </w:r>
          </w:p>
        </w:tc>
        <w:tc>
          <w:tcPr>
            <w:tcW w:w="481" w:type="pct"/>
            <w:vAlign w:val="center"/>
          </w:tcPr>
          <w:p w14:paraId="0537D5FD">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pacing w:val="-11"/>
                <w:sz w:val="24"/>
                <w:szCs w:val="24"/>
                <w:vertAlign w:val="baseline"/>
                <w:lang w:val="en-US" w:eastAsia="zh-CN"/>
              </w:rPr>
            </w:pPr>
            <w:r>
              <w:rPr>
                <w:rFonts w:hint="eastAsia" w:ascii="仿宋_GB2312" w:hAnsi="仿宋_GB2312" w:eastAsia="仿宋_GB2312" w:cs="仿宋_GB2312"/>
                <w:color w:val="auto"/>
                <w:spacing w:val="-11"/>
                <w:sz w:val="24"/>
                <w:szCs w:val="24"/>
                <w:vertAlign w:val="baseline"/>
                <w:lang w:val="en-US" w:eastAsia="zh-CN"/>
              </w:rPr>
              <w:t>单价（元）</w:t>
            </w:r>
          </w:p>
        </w:tc>
        <w:tc>
          <w:tcPr>
            <w:tcW w:w="469" w:type="pct"/>
            <w:vAlign w:val="center"/>
          </w:tcPr>
          <w:p w14:paraId="2CC62BF1">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pacing w:val="-11"/>
                <w:sz w:val="24"/>
                <w:szCs w:val="24"/>
                <w:highlight w:val="none"/>
                <w:vertAlign w:val="baseline"/>
                <w:lang w:val="en-US" w:eastAsia="zh-CN"/>
              </w:rPr>
            </w:pPr>
            <w:r>
              <w:rPr>
                <w:rFonts w:hint="eastAsia" w:ascii="仿宋_GB2312" w:hAnsi="仿宋_GB2312" w:eastAsia="仿宋_GB2312" w:cs="仿宋_GB2312"/>
                <w:color w:val="auto"/>
                <w:spacing w:val="-11"/>
                <w:sz w:val="24"/>
                <w:szCs w:val="24"/>
                <w:highlight w:val="none"/>
                <w:vertAlign w:val="baseline"/>
                <w:lang w:val="en-US" w:eastAsia="zh-CN"/>
              </w:rPr>
              <w:t>数量（台）</w:t>
            </w:r>
          </w:p>
        </w:tc>
        <w:tc>
          <w:tcPr>
            <w:tcW w:w="458" w:type="pct"/>
            <w:vAlign w:val="center"/>
          </w:tcPr>
          <w:p w14:paraId="70C4C860">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pacing w:val="-11"/>
                <w:sz w:val="24"/>
                <w:szCs w:val="24"/>
                <w:vertAlign w:val="baseline"/>
                <w:lang w:val="en-US" w:eastAsia="zh-CN"/>
              </w:rPr>
            </w:pPr>
            <w:r>
              <w:rPr>
                <w:rFonts w:hint="eastAsia" w:ascii="仿宋_GB2312" w:hAnsi="仿宋_GB2312" w:eastAsia="仿宋_GB2312" w:cs="仿宋_GB2312"/>
                <w:color w:val="auto"/>
                <w:spacing w:val="-11"/>
                <w:sz w:val="24"/>
                <w:szCs w:val="24"/>
                <w:vertAlign w:val="baseline"/>
                <w:lang w:val="en-US" w:eastAsia="zh-CN"/>
              </w:rPr>
              <w:t>合计（元）</w:t>
            </w:r>
          </w:p>
        </w:tc>
        <w:tc>
          <w:tcPr>
            <w:tcW w:w="730" w:type="pct"/>
            <w:vAlign w:val="center"/>
          </w:tcPr>
          <w:p w14:paraId="4EDD49E9">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备注</w:t>
            </w:r>
          </w:p>
        </w:tc>
      </w:tr>
      <w:tr w14:paraId="280D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8" w:type="pct"/>
            <w:vAlign w:val="center"/>
          </w:tcPr>
          <w:p w14:paraId="7A409A71">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454" w:type="pct"/>
            <w:vAlign w:val="center"/>
          </w:tcPr>
          <w:p w14:paraId="5705DEC3">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格力</w:t>
            </w:r>
          </w:p>
        </w:tc>
        <w:tc>
          <w:tcPr>
            <w:tcW w:w="1633" w:type="pct"/>
            <w:vAlign w:val="center"/>
          </w:tcPr>
          <w:p w14:paraId="23AC20BE">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KF-35GW/(35356)等</w:t>
            </w:r>
          </w:p>
        </w:tc>
        <w:tc>
          <w:tcPr>
            <w:tcW w:w="422" w:type="pct"/>
            <w:vAlign w:val="center"/>
          </w:tcPr>
          <w:p w14:paraId="174B3B58">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1.5P</w:t>
            </w:r>
          </w:p>
        </w:tc>
        <w:tc>
          <w:tcPr>
            <w:tcW w:w="481" w:type="pct"/>
            <w:vAlign w:val="center"/>
          </w:tcPr>
          <w:p w14:paraId="2E82B5EF">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469" w:type="pct"/>
            <w:vAlign w:val="center"/>
          </w:tcPr>
          <w:p w14:paraId="08B682DD">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500</w:t>
            </w:r>
          </w:p>
        </w:tc>
        <w:tc>
          <w:tcPr>
            <w:tcW w:w="458" w:type="pct"/>
            <w:vAlign w:val="center"/>
          </w:tcPr>
          <w:p w14:paraId="587259D5">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730" w:type="pct"/>
            <w:vMerge w:val="restart"/>
            <w:vAlign w:val="center"/>
          </w:tcPr>
          <w:p w14:paraId="5F22D5C1">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以实际需要更换的设备型号为主；项目预算金额内按实结算。</w:t>
            </w:r>
          </w:p>
        </w:tc>
      </w:tr>
      <w:tr w14:paraId="35E1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348" w:type="pct"/>
            <w:vAlign w:val="center"/>
          </w:tcPr>
          <w:p w14:paraId="47FC6477">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454" w:type="pct"/>
            <w:vAlign w:val="center"/>
          </w:tcPr>
          <w:p w14:paraId="06BC2508">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格力</w:t>
            </w:r>
          </w:p>
        </w:tc>
        <w:tc>
          <w:tcPr>
            <w:tcW w:w="1633" w:type="pct"/>
            <w:vAlign w:val="center"/>
          </w:tcPr>
          <w:p w14:paraId="39376C17">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KF-50GW/K(50356)B1-N1、KF-50LW(50320)Aa-2</w:t>
            </w:r>
          </w:p>
        </w:tc>
        <w:tc>
          <w:tcPr>
            <w:tcW w:w="422" w:type="pct"/>
            <w:vAlign w:val="center"/>
          </w:tcPr>
          <w:p w14:paraId="608EFAC6">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2P</w:t>
            </w:r>
          </w:p>
        </w:tc>
        <w:tc>
          <w:tcPr>
            <w:tcW w:w="481" w:type="pct"/>
            <w:vAlign w:val="center"/>
          </w:tcPr>
          <w:p w14:paraId="0991583F">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469" w:type="pct"/>
            <w:vAlign w:val="center"/>
          </w:tcPr>
          <w:p w14:paraId="05CEE621">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w:t>
            </w:r>
          </w:p>
        </w:tc>
        <w:tc>
          <w:tcPr>
            <w:tcW w:w="458" w:type="pct"/>
            <w:vAlign w:val="center"/>
          </w:tcPr>
          <w:p w14:paraId="7646DAFF">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730" w:type="pct"/>
            <w:vMerge w:val="continue"/>
            <w:vAlign w:val="center"/>
          </w:tcPr>
          <w:p w14:paraId="241EC698">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r>
      <w:tr w14:paraId="1D2F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8" w:type="pct"/>
            <w:vAlign w:val="center"/>
          </w:tcPr>
          <w:p w14:paraId="01681552">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454" w:type="pct"/>
            <w:vAlign w:val="center"/>
          </w:tcPr>
          <w:p w14:paraId="615A0DA1">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格力</w:t>
            </w:r>
          </w:p>
        </w:tc>
        <w:tc>
          <w:tcPr>
            <w:tcW w:w="1633" w:type="pct"/>
            <w:vAlign w:val="center"/>
          </w:tcPr>
          <w:p w14:paraId="0DA8B63A">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KF-72LW/(72320)Aa-2</w:t>
            </w:r>
          </w:p>
        </w:tc>
        <w:tc>
          <w:tcPr>
            <w:tcW w:w="422" w:type="pct"/>
            <w:vAlign w:val="center"/>
          </w:tcPr>
          <w:p w14:paraId="4F5F2E38">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3P</w:t>
            </w:r>
          </w:p>
        </w:tc>
        <w:tc>
          <w:tcPr>
            <w:tcW w:w="481" w:type="pct"/>
            <w:vAlign w:val="center"/>
          </w:tcPr>
          <w:p w14:paraId="2856FB8A">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469" w:type="pct"/>
            <w:vAlign w:val="center"/>
          </w:tcPr>
          <w:p w14:paraId="25E7C7AD">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w:t>
            </w:r>
          </w:p>
        </w:tc>
        <w:tc>
          <w:tcPr>
            <w:tcW w:w="458" w:type="pct"/>
            <w:vAlign w:val="center"/>
          </w:tcPr>
          <w:p w14:paraId="66F4E4B6">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730" w:type="pct"/>
            <w:vMerge w:val="continue"/>
            <w:vAlign w:val="center"/>
          </w:tcPr>
          <w:p w14:paraId="1C59D630">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r>
      <w:tr w14:paraId="5FD9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8" w:type="pct"/>
            <w:vAlign w:val="center"/>
          </w:tcPr>
          <w:p w14:paraId="18541EED">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454" w:type="pct"/>
            <w:vAlign w:val="center"/>
          </w:tcPr>
          <w:p w14:paraId="09CE47B4">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海尔</w:t>
            </w:r>
          </w:p>
        </w:tc>
        <w:tc>
          <w:tcPr>
            <w:tcW w:w="1633" w:type="pct"/>
            <w:vAlign w:val="center"/>
          </w:tcPr>
          <w:p w14:paraId="07C2ED23">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KFR-35GW/20MCA82等</w:t>
            </w:r>
          </w:p>
        </w:tc>
        <w:tc>
          <w:tcPr>
            <w:tcW w:w="422" w:type="pct"/>
            <w:vAlign w:val="center"/>
          </w:tcPr>
          <w:p w14:paraId="5E163EAB">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rPr>
              <w:t>1.5P</w:t>
            </w:r>
          </w:p>
        </w:tc>
        <w:tc>
          <w:tcPr>
            <w:tcW w:w="481" w:type="pct"/>
            <w:vAlign w:val="center"/>
          </w:tcPr>
          <w:p w14:paraId="7F4745D0">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469" w:type="pct"/>
            <w:vAlign w:val="center"/>
          </w:tcPr>
          <w:p w14:paraId="7DA70FC6">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w:t>
            </w:r>
          </w:p>
        </w:tc>
        <w:tc>
          <w:tcPr>
            <w:tcW w:w="458" w:type="pct"/>
            <w:vAlign w:val="center"/>
          </w:tcPr>
          <w:p w14:paraId="5A146621">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730" w:type="pct"/>
            <w:vMerge w:val="continue"/>
            <w:vAlign w:val="center"/>
          </w:tcPr>
          <w:p w14:paraId="228124BC">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r>
      <w:tr w14:paraId="3E91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8" w:type="pct"/>
            <w:vAlign w:val="center"/>
          </w:tcPr>
          <w:p w14:paraId="7E0A667B">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454" w:type="pct"/>
            <w:vAlign w:val="center"/>
          </w:tcPr>
          <w:p w14:paraId="773B5485">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海尔</w:t>
            </w:r>
          </w:p>
        </w:tc>
        <w:tc>
          <w:tcPr>
            <w:tcW w:w="1633" w:type="pct"/>
            <w:vAlign w:val="center"/>
          </w:tcPr>
          <w:p w14:paraId="3B31E947">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KFR-50LW/02XDA72</w:t>
            </w:r>
          </w:p>
        </w:tc>
        <w:tc>
          <w:tcPr>
            <w:tcW w:w="422" w:type="pct"/>
            <w:vAlign w:val="center"/>
          </w:tcPr>
          <w:p w14:paraId="1E9CF673">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rPr>
              <w:t>2P</w:t>
            </w:r>
          </w:p>
        </w:tc>
        <w:tc>
          <w:tcPr>
            <w:tcW w:w="481" w:type="pct"/>
            <w:vAlign w:val="center"/>
          </w:tcPr>
          <w:p w14:paraId="7A86545E">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469" w:type="pct"/>
            <w:vAlign w:val="center"/>
          </w:tcPr>
          <w:p w14:paraId="2D25EAA9">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w:t>
            </w:r>
          </w:p>
        </w:tc>
        <w:tc>
          <w:tcPr>
            <w:tcW w:w="458" w:type="pct"/>
            <w:vAlign w:val="center"/>
          </w:tcPr>
          <w:p w14:paraId="740DBED0">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730" w:type="pct"/>
            <w:vMerge w:val="continue"/>
            <w:vAlign w:val="center"/>
          </w:tcPr>
          <w:p w14:paraId="23F226C5">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r>
      <w:tr w14:paraId="193A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348" w:type="pct"/>
            <w:vAlign w:val="center"/>
          </w:tcPr>
          <w:p w14:paraId="4B749E26">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454" w:type="pct"/>
            <w:vAlign w:val="center"/>
          </w:tcPr>
          <w:p w14:paraId="3D26FF07">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美的</w:t>
            </w:r>
          </w:p>
        </w:tc>
        <w:tc>
          <w:tcPr>
            <w:tcW w:w="1633" w:type="pct"/>
            <w:vAlign w:val="center"/>
          </w:tcPr>
          <w:p w14:paraId="6AA11AF4">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KFR-35GW/BP3DN8Y-DH400（3）</w:t>
            </w:r>
          </w:p>
        </w:tc>
        <w:tc>
          <w:tcPr>
            <w:tcW w:w="422" w:type="pct"/>
            <w:vAlign w:val="center"/>
          </w:tcPr>
          <w:p w14:paraId="2B1ABE19">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1.5P</w:t>
            </w:r>
          </w:p>
        </w:tc>
        <w:tc>
          <w:tcPr>
            <w:tcW w:w="481" w:type="pct"/>
            <w:vAlign w:val="center"/>
          </w:tcPr>
          <w:p w14:paraId="671503EF">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469" w:type="pct"/>
            <w:vAlign w:val="center"/>
          </w:tcPr>
          <w:p w14:paraId="5F40281F">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50</w:t>
            </w:r>
          </w:p>
        </w:tc>
        <w:tc>
          <w:tcPr>
            <w:tcW w:w="458" w:type="pct"/>
            <w:vAlign w:val="center"/>
          </w:tcPr>
          <w:p w14:paraId="6856E40E">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730" w:type="pct"/>
            <w:vMerge w:val="continue"/>
            <w:vAlign w:val="center"/>
          </w:tcPr>
          <w:p w14:paraId="0D544906">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r>
      <w:tr w14:paraId="0F38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41" w:type="pct"/>
            <w:gridSpan w:val="5"/>
            <w:vAlign w:val="center"/>
          </w:tcPr>
          <w:p w14:paraId="46343B14">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合计</w:t>
            </w:r>
          </w:p>
        </w:tc>
        <w:tc>
          <w:tcPr>
            <w:tcW w:w="469" w:type="pct"/>
            <w:vAlign w:val="center"/>
          </w:tcPr>
          <w:p w14:paraId="1158757A">
            <w:pPr>
              <w:keepNext w:val="0"/>
              <w:keepLines w:val="0"/>
              <w:pageBreakBefore w:val="0"/>
              <w:kinsoku/>
              <w:wordWrap/>
              <w:overflowPunct/>
              <w:topLinePunct w:val="0"/>
              <w:autoSpaceDE/>
              <w:autoSpaceDN/>
              <w:bidi w:val="0"/>
              <w:adjustRightInd/>
              <w:snapToGrid/>
              <w:spacing w:line="480" w:lineRule="exact"/>
              <w:ind w:right="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610</w:t>
            </w:r>
          </w:p>
        </w:tc>
        <w:tc>
          <w:tcPr>
            <w:tcW w:w="458" w:type="pct"/>
            <w:vAlign w:val="center"/>
          </w:tcPr>
          <w:p w14:paraId="66CA8A38">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c>
          <w:tcPr>
            <w:tcW w:w="730" w:type="pct"/>
            <w:vAlign w:val="center"/>
          </w:tcPr>
          <w:p w14:paraId="607CCFC4">
            <w:pPr>
              <w:keepNext w:val="0"/>
              <w:keepLines w:val="0"/>
              <w:pageBreakBefore w:val="0"/>
              <w:kinsoku/>
              <w:wordWrap/>
              <w:overflowPunct/>
              <w:topLinePunct w:val="0"/>
              <w:autoSpaceDE/>
              <w:autoSpaceDN/>
              <w:bidi w:val="0"/>
              <w:adjustRightInd/>
              <w:snapToGrid/>
              <w:spacing w:line="480" w:lineRule="exact"/>
              <w:ind w:right="0"/>
              <w:jc w:val="center"/>
              <w:rPr>
                <w:rFonts w:hint="eastAsia" w:ascii="仿宋_GB2312" w:hAnsi="仿宋_GB2312" w:eastAsia="仿宋_GB2312" w:cs="仿宋_GB2312"/>
                <w:color w:val="auto"/>
                <w:sz w:val="24"/>
                <w:szCs w:val="24"/>
                <w:vertAlign w:val="baseline"/>
                <w:lang w:val="en-US" w:eastAsia="zh-CN"/>
              </w:rPr>
            </w:pPr>
          </w:p>
        </w:tc>
      </w:tr>
    </w:tbl>
    <w:p w14:paraId="7825D3A2">
      <w:pPr>
        <w:keepNext w:val="0"/>
        <w:keepLines w:val="0"/>
        <w:pageBreakBefore w:val="0"/>
        <w:kinsoku/>
        <w:wordWrap/>
        <w:overflowPunct/>
        <w:topLinePunct w:val="0"/>
        <w:autoSpaceDE/>
        <w:autoSpaceDN/>
        <w:bidi w:val="0"/>
        <w:adjustRightInd/>
        <w:snapToGrid/>
        <w:spacing w:line="480" w:lineRule="exact"/>
        <w:ind w:right="0" w:firstLine="560" w:firstLineChars="200"/>
        <w:jc w:val="left"/>
        <w:rPr>
          <w:rFonts w:hint="eastAsia" w:ascii="宋体" w:hAnsi="宋体" w:eastAsia="宋体" w:cs="宋体"/>
          <w:color w:val="auto"/>
          <w:sz w:val="28"/>
          <w:szCs w:val="28"/>
          <w:lang w:val="en-US" w:eastAsia="zh-CN"/>
        </w:rPr>
      </w:pPr>
    </w:p>
    <w:p w14:paraId="3A760910">
      <w:pPr>
        <w:keepNext w:val="0"/>
        <w:keepLines w:val="0"/>
        <w:pageBreakBefore w:val="0"/>
        <w:kinsoku/>
        <w:wordWrap/>
        <w:overflowPunct/>
        <w:topLinePunct w:val="0"/>
        <w:autoSpaceDE/>
        <w:autoSpaceDN/>
        <w:bidi w:val="0"/>
        <w:adjustRightInd/>
        <w:snapToGrid/>
        <w:spacing w:line="480" w:lineRule="exact"/>
        <w:ind w:right="0"/>
        <w:jc w:val="left"/>
        <w:rPr>
          <w:rFonts w:hint="eastAsia" w:ascii="宋体" w:hAnsi="宋体" w:eastAsia="宋体" w:cs="宋体"/>
          <w:color w:val="auto"/>
          <w:sz w:val="28"/>
          <w:szCs w:val="28"/>
          <w:lang w:val="en-US" w:eastAsia="zh-CN"/>
        </w:rPr>
      </w:pPr>
    </w:p>
    <w:p w14:paraId="78A9A38B">
      <w:pPr>
        <w:keepNext w:val="0"/>
        <w:keepLines w:val="0"/>
        <w:pageBreakBefore w:val="0"/>
        <w:widowControl w:val="0"/>
        <w:kinsoku/>
        <w:wordWrap/>
        <w:overflowPunct/>
        <w:topLinePunct w:val="0"/>
        <w:autoSpaceDE/>
        <w:autoSpaceDN/>
        <w:bidi w:val="0"/>
        <w:adjustRightInd/>
        <w:snapToGrid/>
        <w:spacing w:line="320" w:lineRule="exact"/>
        <w:ind w:right="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附件4</w:t>
      </w:r>
    </w:p>
    <w:p w14:paraId="01768DF5">
      <w:pPr>
        <w:keepNext w:val="0"/>
        <w:keepLines w:val="0"/>
        <w:pageBreakBefore w:val="0"/>
        <w:kinsoku/>
        <w:wordWrap/>
        <w:overflowPunct/>
        <w:topLinePunct w:val="0"/>
        <w:autoSpaceDE/>
        <w:autoSpaceDN/>
        <w:bidi w:val="0"/>
        <w:adjustRightInd/>
        <w:snapToGrid/>
        <w:spacing w:after="150" w:line="400" w:lineRule="exact"/>
        <w:ind w:right="0"/>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学生公寓空调常用配件清单</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8"/>
        <w:gridCol w:w="5400"/>
        <w:gridCol w:w="2025"/>
      </w:tblGrid>
      <w:tr w14:paraId="3D29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639" w:type="pct"/>
            <w:vMerge w:val="restart"/>
            <w:tcBorders>
              <w:top w:val="single" w:color="000000" w:sz="4" w:space="0"/>
              <w:left w:val="single" w:color="000000" w:sz="4" w:space="0"/>
              <w:right w:val="single" w:color="000000" w:sz="4" w:space="0"/>
            </w:tcBorders>
            <w:shd w:val="clear" w:color="auto" w:fill="auto"/>
            <w:vAlign w:val="center"/>
          </w:tcPr>
          <w:p w14:paraId="1FAF41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序号</w:t>
            </w:r>
          </w:p>
        </w:tc>
        <w:tc>
          <w:tcPr>
            <w:tcW w:w="3171" w:type="pct"/>
            <w:vMerge w:val="restart"/>
            <w:tcBorders>
              <w:top w:val="single" w:color="000000" w:sz="4" w:space="0"/>
              <w:left w:val="single" w:color="000000" w:sz="4" w:space="0"/>
              <w:right w:val="single" w:color="000000" w:sz="4" w:space="0"/>
            </w:tcBorders>
            <w:shd w:val="clear" w:color="auto" w:fill="auto"/>
            <w:vAlign w:val="center"/>
          </w:tcPr>
          <w:p w14:paraId="02E323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配件名称（1.5P、2P、3P）</w:t>
            </w:r>
          </w:p>
        </w:tc>
        <w:tc>
          <w:tcPr>
            <w:tcW w:w="1189" w:type="pct"/>
            <w:vMerge w:val="restart"/>
            <w:tcBorders>
              <w:top w:val="single" w:color="000000" w:sz="4" w:space="0"/>
              <w:left w:val="single" w:color="000000" w:sz="4" w:space="0"/>
              <w:right w:val="single" w:color="000000" w:sz="4" w:space="0"/>
            </w:tcBorders>
            <w:shd w:val="clear" w:color="auto" w:fill="auto"/>
            <w:vAlign w:val="center"/>
          </w:tcPr>
          <w:p w14:paraId="4E048C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单位</w:t>
            </w:r>
          </w:p>
        </w:tc>
      </w:tr>
      <w:tr w14:paraId="293E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639" w:type="pct"/>
            <w:vMerge w:val="continue"/>
            <w:tcBorders>
              <w:left w:val="single" w:color="000000" w:sz="4" w:space="0"/>
              <w:bottom w:val="single" w:color="000000" w:sz="4" w:space="0"/>
              <w:right w:val="single" w:color="000000" w:sz="4" w:space="0"/>
            </w:tcBorders>
            <w:shd w:val="clear" w:color="auto" w:fill="auto"/>
            <w:vAlign w:val="center"/>
          </w:tcPr>
          <w:p w14:paraId="6C5E1EFC">
            <w:pPr>
              <w:jc w:val="center"/>
              <w:rPr>
                <w:rFonts w:hint="eastAsia" w:ascii="仿宋_GB2312" w:hAnsi="仿宋_GB2312" w:eastAsia="仿宋_GB2312" w:cs="仿宋_GB2312"/>
                <w:b w:val="0"/>
                <w:bCs w:val="0"/>
                <w:i w:val="0"/>
                <w:iCs w:val="0"/>
                <w:color w:val="auto"/>
                <w:sz w:val="24"/>
                <w:szCs w:val="24"/>
                <w:u w:val="none"/>
              </w:rPr>
            </w:pPr>
          </w:p>
        </w:tc>
        <w:tc>
          <w:tcPr>
            <w:tcW w:w="3171" w:type="pct"/>
            <w:vMerge w:val="continue"/>
            <w:tcBorders>
              <w:left w:val="single" w:color="000000" w:sz="4" w:space="0"/>
              <w:bottom w:val="single" w:color="000000" w:sz="4" w:space="0"/>
              <w:right w:val="single" w:color="000000" w:sz="4" w:space="0"/>
            </w:tcBorders>
            <w:shd w:val="clear" w:color="auto" w:fill="auto"/>
            <w:vAlign w:val="center"/>
          </w:tcPr>
          <w:p w14:paraId="76D818B0">
            <w:pPr>
              <w:jc w:val="center"/>
              <w:rPr>
                <w:rFonts w:hint="eastAsia" w:ascii="仿宋_GB2312" w:hAnsi="仿宋_GB2312" w:eastAsia="仿宋_GB2312" w:cs="仿宋_GB2312"/>
                <w:b w:val="0"/>
                <w:bCs w:val="0"/>
                <w:i w:val="0"/>
                <w:iCs w:val="0"/>
                <w:color w:val="auto"/>
                <w:sz w:val="24"/>
                <w:szCs w:val="24"/>
                <w:u w:val="none"/>
              </w:rPr>
            </w:pPr>
          </w:p>
        </w:tc>
        <w:tc>
          <w:tcPr>
            <w:tcW w:w="1189" w:type="pct"/>
            <w:vMerge w:val="continue"/>
            <w:tcBorders>
              <w:left w:val="single" w:color="000000" w:sz="4" w:space="0"/>
              <w:bottom w:val="single" w:color="000000" w:sz="4" w:space="0"/>
              <w:right w:val="single" w:color="000000" w:sz="4" w:space="0"/>
            </w:tcBorders>
            <w:shd w:val="clear" w:color="auto" w:fill="auto"/>
            <w:vAlign w:val="center"/>
          </w:tcPr>
          <w:p w14:paraId="3BDE9FA5">
            <w:pPr>
              <w:jc w:val="center"/>
              <w:rPr>
                <w:rFonts w:hint="eastAsia" w:ascii="仿宋_GB2312" w:hAnsi="仿宋_GB2312" w:eastAsia="仿宋_GB2312" w:cs="仿宋_GB2312"/>
                <w:b w:val="0"/>
                <w:bCs w:val="0"/>
                <w:i w:val="0"/>
                <w:iCs w:val="0"/>
                <w:color w:val="auto"/>
                <w:sz w:val="24"/>
                <w:szCs w:val="24"/>
                <w:u w:val="none"/>
              </w:rPr>
            </w:pPr>
          </w:p>
        </w:tc>
      </w:tr>
      <w:tr w14:paraId="50C0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85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9B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内机主板</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2C0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块</w:t>
            </w:r>
          </w:p>
        </w:tc>
      </w:tr>
      <w:tr w14:paraId="67CE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DA6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DBD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压缩机电容</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1BB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2EF6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B12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47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外机电机电容</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82B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00AA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6A3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AB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内机电机</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5A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78CA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AA8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2A6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外机电机</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79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1A05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F9E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01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室内温管传感器</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6D1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3C5F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4B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BF2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接收头</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98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27B4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5E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E3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外机冷凝器</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9CC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r>
      <w:tr w14:paraId="0B3A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F7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D32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内机蒸发器</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2AD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r>
      <w:tr w14:paraId="07DB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F7E0">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007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内机风叶</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C12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630F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6EA8">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E76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外机风叶</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F1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6A9C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A3A1">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12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E29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内机外壳</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48B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r>
      <w:tr w14:paraId="5631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3DF3">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65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内机摆叶</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4C5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r>
      <w:tr w14:paraId="3811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ADE0">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72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变压器</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CF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4308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F1B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78B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室外温管传感器</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FE7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200E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77BE">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260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高压阀</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4E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2EC0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47F6">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4F0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低压阀</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6C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1F5B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81B6">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18</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003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节流毛细管</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C76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3E39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370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19</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A00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遥控器</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4A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个</w:t>
            </w:r>
          </w:p>
        </w:tc>
      </w:tr>
      <w:tr w14:paraId="2F9F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3AE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30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排水管</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19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条</w:t>
            </w:r>
          </w:p>
        </w:tc>
      </w:tr>
      <w:tr w14:paraId="0DC2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8F1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D32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铜管</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856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米</w:t>
            </w:r>
          </w:p>
        </w:tc>
      </w:tr>
      <w:tr w14:paraId="1C91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AAB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695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其它辅材、配件</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FCD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r>
    </w:tbl>
    <w:p w14:paraId="13BBCAA2">
      <w:pPr>
        <w:keepNext w:val="0"/>
        <w:keepLines w:val="0"/>
        <w:pageBreakBefore w:val="0"/>
        <w:kinsoku/>
        <w:wordWrap/>
        <w:overflowPunct/>
        <w:topLinePunct w:val="0"/>
        <w:autoSpaceDE/>
        <w:autoSpaceDN/>
        <w:bidi w:val="0"/>
        <w:adjustRightInd/>
        <w:snapToGrid/>
        <w:spacing w:line="480" w:lineRule="exact"/>
        <w:ind w:right="0"/>
        <w:jc w:val="both"/>
        <w:rPr>
          <w:rFonts w:hint="eastAsia" w:ascii="宋体" w:hAnsi="宋体" w:eastAsia="宋体" w:cs="宋体"/>
          <w:color w:val="auto"/>
          <w:sz w:val="28"/>
          <w:szCs w:val="28"/>
          <w:lang w:val="en-US" w:eastAsia="zh-CN"/>
        </w:rPr>
      </w:pPr>
      <w:r>
        <w:rPr>
          <w:rFonts w:hint="eastAsia" w:ascii="仿宋_GB2312" w:hAnsi="仿宋_GB2312" w:eastAsia="仿宋_GB2312" w:cs="仿宋_GB2312"/>
          <w:b/>
          <w:bCs/>
          <w:color w:val="auto"/>
          <w:sz w:val="28"/>
          <w:szCs w:val="28"/>
          <w:lang w:val="en-US" w:eastAsia="zh-CN"/>
        </w:rPr>
        <w:t>备注：除压缩机外，所有费用均包含在维保维修费中，上述未列明的配件、辅材也由中标人提供，不另外结算。</w:t>
      </w:r>
    </w:p>
    <w:p w14:paraId="72C9FC87">
      <w:pPr>
        <w:keepNext w:val="0"/>
        <w:keepLines w:val="0"/>
        <w:pageBreakBefore w:val="0"/>
        <w:kinsoku/>
        <w:wordWrap/>
        <w:overflowPunct/>
        <w:topLinePunct w:val="0"/>
        <w:autoSpaceDE/>
        <w:autoSpaceDN/>
        <w:bidi w:val="0"/>
        <w:adjustRightInd/>
        <w:snapToGrid/>
        <w:spacing w:line="480" w:lineRule="exact"/>
        <w:ind w:right="0"/>
        <w:jc w:val="left"/>
        <w:rPr>
          <w:rFonts w:hint="default" w:ascii="宋体" w:hAnsi="宋体" w:eastAsia="宋体" w:cs="宋体"/>
          <w:color w:val="auto"/>
          <w:sz w:val="28"/>
          <w:szCs w:val="28"/>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3F994"/>
    <w:multiLevelType w:val="singleLevel"/>
    <w:tmpl w:val="8B03F994"/>
    <w:lvl w:ilvl="0" w:tentative="0">
      <w:start w:val="1"/>
      <w:numFmt w:val="decimal"/>
      <w:suff w:val="nothing"/>
      <w:lvlText w:val="%1、"/>
      <w:lvlJc w:val="left"/>
    </w:lvl>
  </w:abstractNum>
  <w:abstractNum w:abstractNumId="1">
    <w:nsid w:val="CF406508"/>
    <w:multiLevelType w:val="singleLevel"/>
    <w:tmpl w:val="CF406508"/>
    <w:lvl w:ilvl="0" w:tentative="0">
      <w:start w:val="1"/>
      <w:numFmt w:val="decimal"/>
      <w:suff w:val="nothing"/>
      <w:lvlText w:val="（%1）"/>
      <w:lvlJc w:val="left"/>
    </w:lvl>
  </w:abstractNum>
  <w:abstractNum w:abstractNumId="2">
    <w:nsid w:val="E4593ABA"/>
    <w:multiLevelType w:val="singleLevel"/>
    <w:tmpl w:val="E4593ABA"/>
    <w:lvl w:ilvl="0" w:tentative="0">
      <w:start w:val="1"/>
      <w:numFmt w:val="decimal"/>
      <w:suff w:val="nothing"/>
      <w:lvlText w:val="%1、"/>
      <w:lvlJc w:val="left"/>
    </w:lvl>
  </w:abstractNum>
  <w:abstractNum w:abstractNumId="3">
    <w:nsid w:val="F01D8987"/>
    <w:multiLevelType w:val="singleLevel"/>
    <w:tmpl w:val="F01D8987"/>
    <w:lvl w:ilvl="0" w:tentative="0">
      <w:start w:val="1"/>
      <w:numFmt w:val="decimal"/>
      <w:suff w:val="nothing"/>
      <w:lvlText w:val="%1、"/>
      <w:lvlJc w:val="left"/>
    </w:lvl>
  </w:abstractNum>
  <w:abstractNum w:abstractNumId="4">
    <w:nsid w:val="143A9A96"/>
    <w:multiLevelType w:val="singleLevel"/>
    <w:tmpl w:val="143A9A96"/>
    <w:lvl w:ilvl="0" w:tentative="0">
      <w:start w:val="1"/>
      <w:numFmt w:val="decimal"/>
      <w:suff w:val="nothing"/>
      <w:lvlText w:val="%1、"/>
      <w:lvlJc w:val="left"/>
    </w:lvl>
  </w:abstractNum>
  <w:abstractNum w:abstractNumId="5">
    <w:nsid w:val="19E05459"/>
    <w:multiLevelType w:val="singleLevel"/>
    <w:tmpl w:val="19E05459"/>
    <w:lvl w:ilvl="0" w:tentative="0">
      <w:start w:val="1"/>
      <w:numFmt w:val="chineseCounting"/>
      <w:suff w:val="nothing"/>
      <w:lvlText w:val="%1、"/>
      <w:lvlJc w:val="left"/>
      <w:rPr>
        <w:rFonts w:hint="eastAsia"/>
      </w:rPr>
    </w:lvl>
  </w:abstractNum>
  <w:abstractNum w:abstractNumId="6">
    <w:nsid w:val="2F842F61"/>
    <w:multiLevelType w:val="singleLevel"/>
    <w:tmpl w:val="2F842F61"/>
    <w:lvl w:ilvl="0" w:tentative="0">
      <w:start w:val="1"/>
      <w:numFmt w:val="chineseCounting"/>
      <w:suff w:val="nothing"/>
      <w:lvlText w:val="（%1）"/>
      <w:lvlJc w:val="left"/>
      <w:rPr>
        <w:rFonts w:hint="eastAsia"/>
      </w:rPr>
    </w:lvl>
  </w:abstractNum>
  <w:abstractNum w:abstractNumId="7">
    <w:nsid w:val="6AF1B2AD"/>
    <w:multiLevelType w:val="singleLevel"/>
    <w:tmpl w:val="6AF1B2AD"/>
    <w:lvl w:ilvl="0" w:tentative="0">
      <w:start w:val="1"/>
      <w:numFmt w:val="decimal"/>
      <w:suff w:val="nothing"/>
      <w:lvlText w:val="%1、"/>
      <w:lvlJc w:val="left"/>
    </w:lvl>
  </w:abstractNum>
  <w:num w:numId="1">
    <w:abstractNumId w:val="5"/>
  </w:num>
  <w:num w:numId="2">
    <w:abstractNumId w:val="2"/>
  </w:num>
  <w:num w:numId="3">
    <w:abstractNumId w:val="6"/>
  </w:num>
  <w:num w:numId="4">
    <w:abstractNumId w:val="3"/>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E0CFA"/>
    <w:rsid w:val="003728F3"/>
    <w:rsid w:val="03733E04"/>
    <w:rsid w:val="038F55C4"/>
    <w:rsid w:val="06191A35"/>
    <w:rsid w:val="069364F7"/>
    <w:rsid w:val="08194BDD"/>
    <w:rsid w:val="0E100F06"/>
    <w:rsid w:val="100B5E29"/>
    <w:rsid w:val="12EF5C54"/>
    <w:rsid w:val="151C01E9"/>
    <w:rsid w:val="1D4C28AD"/>
    <w:rsid w:val="21D434AF"/>
    <w:rsid w:val="22C70FD7"/>
    <w:rsid w:val="295A5137"/>
    <w:rsid w:val="2D4C4332"/>
    <w:rsid w:val="2F350375"/>
    <w:rsid w:val="356B1A16"/>
    <w:rsid w:val="37C11057"/>
    <w:rsid w:val="37D64BA7"/>
    <w:rsid w:val="388448C5"/>
    <w:rsid w:val="38AF274A"/>
    <w:rsid w:val="3BFC7FCB"/>
    <w:rsid w:val="445550A9"/>
    <w:rsid w:val="446E0523"/>
    <w:rsid w:val="490E09AF"/>
    <w:rsid w:val="4D9838F2"/>
    <w:rsid w:val="4DE943A7"/>
    <w:rsid w:val="4DF5749A"/>
    <w:rsid w:val="4F8C166A"/>
    <w:rsid w:val="4FFF6FFC"/>
    <w:rsid w:val="54697B03"/>
    <w:rsid w:val="563E0CFA"/>
    <w:rsid w:val="58415FFA"/>
    <w:rsid w:val="5ACC2BCA"/>
    <w:rsid w:val="5DE7407B"/>
    <w:rsid w:val="60376588"/>
    <w:rsid w:val="61DF023B"/>
    <w:rsid w:val="61F75343"/>
    <w:rsid w:val="628B2279"/>
    <w:rsid w:val="67832C98"/>
    <w:rsid w:val="6DA3770E"/>
    <w:rsid w:val="733A623D"/>
    <w:rsid w:val="768020DE"/>
    <w:rsid w:val="769E5DCD"/>
    <w:rsid w:val="76D139C6"/>
    <w:rsid w:val="793F7836"/>
    <w:rsid w:val="7DC9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qFormat/>
    <w:uiPriority w:val="0"/>
    <w:rPr>
      <w:color w:val="454646"/>
      <w:u w:val="none"/>
    </w:rPr>
  </w:style>
  <w:style w:type="character" w:styleId="8">
    <w:name w:val="Hyperlink"/>
    <w:basedOn w:val="5"/>
    <w:qFormat/>
    <w:uiPriority w:val="0"/>
    <w:rPr>
      <w:color w:val="454646"/>
      <w:u w:val="none"/>
    </w:rPr>
  </w:style>
  <w:style w:type="character" w:customStyle="1" w:styleId="9">
    <w:name w:val="item-name"/>
    <w:basedOn w:val="5"/>
    <w:qFormat/>
    <w:uiPriority w:val="0"/>
  </w:style>
  <w:style w:type="character" w:customStyle="1" w:styleId="10">
    <w:name w:val="item-name1"/>
    <w:basedOn w:val="5"/>
    <w:qFormat/>
    <w:uiPriority w:val="0"/>
  </w:style>
  <w:style w:type="character" w:customStyle="1" w:styleId="11">
    <w:name w:val="font11"/>
    <w:basedOn w:val="5"/>
    <w:qFormat/>
    <w:uiPriority w:val="0"/>
    <w:rPr>
      <w:rFonts w:hint="eastAsia" w:ascii="宋体" w:hAnsi="宋体" w:eastAsia="宋体" w:cs="宋体"/>
      <w:color w:val="FF0000"/>
      <w:sz w:val="22"/>
      <w:szCs w:val="22"/>
      <w:u w:val="none"/>
    </w:rPr>
  </w:style>
  <w:style w:type="character" w:customStyle="1" w:styleId="12">
    <w:name w:val="font01"/>
    <w:basedOn w:val="5"/>
    <w:qFormat/>
    <w:uiPriority w:val="0"/>
    <w:rPr>
      <w:rFonts w:hint="eastAsia" w:ascii="宋体" w:hAnsi="宋体" w:eastAsia="宋体" w:cs="宋体"/>
      <w:color w:val="000000"/>
      <w:sz w:val="22"/>
      <w:szCs w:val="22"/>
      <w:u w:val="none"/>
    </w:rPr>
  </w:style>
  <w:style w:type="character" w:customStyle="1" w:styleId="13">
    <w:name w:val="font41"/>
    <w:basedOn w:val="5"/>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3185</Words>
  <Characters>3611</Characters>
  <Lines>0</Lines>
  <Paragraphs>0</Paragraphs>
  <TotalTime>35</TotalTime>
  <ScaleCrop>false</ScaleCrop>
  <LinksUpToDate>false</LinksUpToDate>
  <CharactersWithSpaces>3616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2019-11-18T03:18:00Z</dcterms:created>
  <dc:creator>Administrator</dc:creator>
  <cp:lastModifiedBy>呆呆槑</cp:lastModifiedBy>
  <cp:lastPrinted>2026-04-08T01:05:00Z</cp:lastPrinted>
  <dcterms:modified xsi:type="dcterms:W3CDTF">2026-04-10T03:01:56Z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eyJoZGlkIjoiN2VjMzNmNzcyZTk4MGVlNzBjN2Y3MTg0NGM4YTQxMjEiLCJ1c2VySWQiOiI3MzAzMDk1ODgifQ==</vt:lpwstr>
  </property>
  <property fmtid="{D5CDD505-2E9C-101B-9397-08002B2CF9AE}" pid="4" name="ICV">
    <vt:lpwstr>3F0AFF0F5C2B4DB08F648B05AC5BF945_13</vt:lpwstr>
  </property>
</Properties>
</file>