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3C" w:rsidRPr="009B2AC5" w:rsidRDefault="009C4ACF" w:rsidP="009C4ACF">
      <w:pPr>
        <w:jc w:val="center"/>
        <w:rPr>
          <w:rFonts w:asciiTheme="minorEastAsia" w:hAnsiTheme="minorEastAsia"/>
          <w:b/>
          <w:sz w:val="36"/>
          <w:szCs w:val="36"/>
        </w:rPr>
      </w:pPr>
      <w:r w:rsidRPr="009B2AC5">
        <w:rPr>
          <w:rFonts w:asciiTheme="minorEastAsia" w:hAnsiTheme="minorEastAsia" w:hint="eastAsia"/>
          <w:b/>
          <w:bCs/>
          <w:sz w:val="36"/>
          <w:szCs w:val="36"/>
        </w:rPr>
        <w:t>绿化</w:t>
      </w:r>
      <w:r w:rsidR="00ED673C" w:rsidRPr="009B2AC5">
        <w:rPr>
          <w:rFonts w:asciiTheme="minorEastAsia" w:hAnsiTheme="minorEastAsia" w:hint="eastAsia"/>
          <w:b/>
          <w:bCs/>
          <w:sz w:val="36"/>
          <w:szCs w:val="36"/>
        </w:rPr>
        <w:t>零星</w:t>
      </w:r>
      <w:r w:rsidR="00962B11" w:rsidRPr="009B2AC5">
        <w:rPr>
          <w:rFonts w:asciiTheme="minorEastAsia" w:hAnsiTheme="minorEastAsia" w:hint="eastAsia"/>
          <w:b/>
          <w:bCs/>
          <w:sz w:val="36"/>
          <w:szCs w:val="36"/>
        </w:rPr>
        <w:t>施工</w:t>
      </w:r>
      <w:r w:rsidRPr="009B2AC5">
        <w:rPr>
          <w:rFonts w:asciiTheme="minorEastAsia" w:hAnsiTheme="minorEastAsia" w:hint="eastAsia"/>
          <w:b/>
          <w:bCs/>
          <w:sz w:val="36"/>
          <w:szCs w:val="36"/>
        </w:rPr>
        <w:t>项目</w:t>
      </w:r>
      <w:r w:rsidR="00ED673C" w:rsidRPr="009B2AC5">
        <w:rPr>
          <w:rFonts w:asciiTheme="minorEastAsia" w:hAnsiTheme="minorEastAsia" w:hint="eastAsia"/>
          <w:b/>
          <w:sz w:val="36"/>
          <w:szCs w:val="36"/>
        </w:rPr>
        <w:t>协议</w:t>
      </w:r>
    </w:p>
    <w:p w:rsidR="000E2A3C" w:rsidRPr="009B2AC5" w:rsidRDefault="000E2A3C" w:rsidP="000E2A3C">
      <w:pPr>
        <w:rPr>
          <w:rFonts w:ascii="楷体" w:eastAsia="楷体" w:hAnsi="楷体"/>
          <w:sz w:val="28"/>
          <w:szCs w:val="28"/>
        </w:rPr>
      </w:pPr>
      <w:r w:rsidRPr="009B2AC5">
        <w:rPr>
          <w:rFonts w:ascii="楷体" w:eastAsia="楷体" w:hAnsi="楷体"/>
          <w:sz w:val="28"/>
          <w:szCs w:val="28"/>
        </w:rPr>
        <w:t xml:space="preserve">                           </w:t>
      </w:r>
      <w:r w:rsidR="00ED673C" w:rsidRPr="009B2AC5">
        <w:rPr>
          <w:rFonts w:ascii="楷体" w:eastAsia="楷体" w:hAnsi="楷体" w:hint="eastAsia"/>
          <w:sz w:val="28"/>
          <w:szCs w:val="28"/>
        </w:rPr>
        <w:t>合同编号：</w:t>
      </w:r>
      <w:r w:rsidR="00ED673C" w:rsidRPr="009B2AC5">
        <w:rPr>
          <w:rFonts w:ascii="仿宋_GB2312" w:eastAsia="仿宋_GB2312" w:hAnsi="楷体" w:hint="eastAsia"/>
          <w:sz w:val="28"/>
          <w:szCs w:val="28"/>
        </w:rPr>
        <w:t xml:space="preserve">FJSD（   ）-HQ（   ）-（ </w:t>
      </w:r>
      <w:r w:rsidR="009B2AC5">
        <w:rPr>
          <w:rFonts w:ascii="仿宋_GB2312" w:eastAsia="仿宋_GB2312" w:hAnsi="楷体" w:hint="eastAsia"/>
          <w:sz w:val="28"/>
          <w:szCs w:val="28"/>
        </w:rPr>
        <w:t xml:space="preserve"> </w:t>
      </w:r>
      <w:r w:rsidR="00ED673C" w:rsidRPr="009B2AC5">
        <w:rPr>
          <w:rFonts w:ascii="仿宋_GB2312" w:eastAsia="仿宋_GB2312" w:hAnsi="楷体" w:hint="eastAsia"/>
          <w:sz w:val="28"/>
          <w:szCs w:val="28"/>
        </w:rPr>
        <w:t xml:space="preserve">  ）</w:t>
      </w:r>
    </w:p>
    <w:p w:rsidR="009B2AC5" w:rsidRDefault="009B2AC5" w:rsidP="000E2A3C">
      <w:pP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</w:p>
    <w:p w:rsidR="000E2A3C" w:rsidRPr="00F5040E" w:rsidRDefault="000A6111" w:rsidP="009B2AC5">
      <w:pPr>
        <w:spacing w:line="560" w:lineRule="exac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甲</w:t>
      </w:r>
      <w:r w:rsidR="000E2A3C" w:rsidRPr="00F5040E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方：福建师范大学后勤服务集团</w:t>
      </w:r>
    </w:p>
    <w:p w:rsidR="000E2A3C" w:rsidRPr="000E2A3C" w:rsidRDefault="000A6111" w:rsidP="009B2AC5">
      <w:pPr>
        <w:spacing w:line="56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乙</w:t>
      </w:r>
      <w:r w:rsidR="000E2A3C" w:rsidRPr="00F5040E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方：</w:t>
      </w:r>
      <w:r w:rsidR="00962B11">
        <w:rPr>
          <w:rFonts w:ascii="仿宋" w:eastAsia="仿宋" w:hAnsi="仿宋" w:hint="eastAsia"/>
          <w:b/>
          <w:sz w:val="30"/>
          <w:szCs w:val="30"/>
        </w:rPr>
        <w:t xml:space="preserve">                      </w:t>
      </w:r>
    </w:p>
    <w:p w:rsidR="000E2A3C" w:rsidRPr="00F5040E" w:rsidRDefault="008C02EB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为维护双方共同利益，保证施工质量与安全，保持良好工作秩序，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结合工程实际情况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，经双方平等协商，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双方达成如下协议：</w:t>
      </w:r>
    </w:p>
    <w:p w:rsidR="000E2A3C" w:rsidRPr="009B2AC5" w:rsidRDefault="000E2A3C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一、</w:t>
      </w:r>
      <w:r w:rsidR="00ED673C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施工项目和地点：</w:t>
      </w:r>
      <w:r w:rsidR="00ED673C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           </w:t>
      </w:r>
      <w:r w:rsidR="009B2AC5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</w:t>
      </w:r>
      <w:r w:rsidR="00ED673C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                  </w:t>
      </w:r>
      <w:r w:rsidR="009B2AC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。</w:t>
      </w:r>
    </w:p>
    <w:p w:rsidR="009C4ACF" w:rsidRPr="00F5040E" w:rsidRDefault="000E2A3C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二、工程承包范围</w:t>
      </w:r>
      <w:r w:rsidR="001A554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：包工包料，苗木材料按预算书</w:t>
      </w:r>
      <w:r w:rsidR="0055773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等文件</w:t>
      </w:r>
      <w:r w:rsidR="0055773A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要求。</w:t>
      </w:r>
    </w:p>
    <w:p w:rsidR="000E2A3C" w:rsidRPr="00F5040E" w:rsidRDefault="000E2A3C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三、</w:t>
      </w:r>
      <w:r w:rsidR="001A554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项目</w:t>
      </w: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工期</w:t>
      </w:r>
      <w:r w:rsidR="001A554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：自合同签订之日起算，总日历天数</w:t>
      </w:r>
      <w:r w:rsidR="001A554E" w:rsidRPr="001A554E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</w:t>
      </w:r>
      <w:r w:rsidR="009B2AC5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</w:t>
      </w:r>
      <w:r w:rsidR="001A554E" w:rsidRPr="001A554E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</w:t>
      </w:r>
      <w:r w:rsidR="001A554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天。</w:t>
      </w:r>
    </w:p>
    <w:p w:rsidR="000E2A3C" w:rsidRPr="00F5040E" w:rsidRDefault="000E2A3C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四、</w:t>
      </w:r>
      <w:r w:rsidR="00B2542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协议</w:t>
      </w:r>
      <w:r w:rsidR="00107FA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造</w:t>
      </w: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价及</w:t>
      </w:r>
      <w:r w:rsidR="00107FA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工程结算</w:t>
      </w: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方式</w:t>
      </w:r>
    </w:p>
    <w:p w:rsidR="00107FA1" w:rsidRDefault="001D3819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1.造</w:t>
      </w: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价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：</w:t>
      </w:r>
      <w:r w:rsidR="001A554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根据施工预算暂定合同价为</w:t>
      </w:r>
      <w:r w:rsidR="009B2AC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￥</w:t>
      </w:r>
      <w:r w:rsidRPr="009B2AC5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</w:t>
      </w:r>
      <w:r w:rsidR="009B2AC5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     </w:t>
      </w:r>
      <w:r w:rsidRPr="009B2AC5"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元</w:t>
      </w:r>
      <w:r w:rsidR="005E418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（含税）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。</w:t>
      </w:r>
    </w:p>
    <w:p w:rsidR="00107FA1" w:rsidRPr="00107FA1" w:rsidRDefault="001D3819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2.</w:t>
      </w:r>
      <w:r w:rsidR="00107FA1" w:rsidRPr="00107FA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工程</w:t>
      </w:r>
      <w:r w:rsidR="001A554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结</w:t>
      </w:r>
      <w:r w:rsidR="00107FA1" w:rsidRPr="00107FA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算时，按</w:t>
      </w:r>
      <w:r w:rsidR="001A554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工程实际发生量和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预算审核</w:t>
      </w:r>
      <w:r w:rsidR="0008499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价格结算</w:t>
      </w:r>
      <w:r w:rsidR="00107FA1" w:rsidRPr="00107FA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。</w:t>
      </w:r>
    </w:p>
    <w:p w:rsidR="00962B11" w:rsidRPr="00F5040E" w:rsidRDefault="000E2A3C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3.计价方式：</w:t>
      </w:r>
      <w:r w:rsidR="0008499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按相关行业规定计价。</w:t>
      </w:r>
      <w:r w:rsidR="001B6DF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不计取优质工程增加费，不在定额或信息价中的按签证单价执行。</w:t>
      </w:r>
    </w:p>
    <w:p w:rsidR="000E2A3C" w:rsidRPr="00F5040E" w:rsidRDefault="000E2A3C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4.工程进度款支付方式：不予预付进度款，工程</w:t>
      </w:r>
      <w:r w:rsidR="005C757D" w:rsidRPr="001D3819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验收合格提交完整竣工资料经</w:t>
      </w:r>
      <w:r w:rsidR="000A611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甲方</w:t>
      </w:r>
      <w:r w:rsidR="005C757D" w:rsidRPr="001D3819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确认</w:t>
      </w:r>
      <w:r w:rsidR="005C757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，结算</w:t>
      </w: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经</w:t>
      </w:r>
      <w:r w:rsidR="009B2AC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审核</w:t>
      </w:r>
      <w:r w:rsidR="0008499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（审计）</w:t>
      </w: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后15个工作日内，支付至审定金额的9</w:t>
      </w:r>
      <w:r w:rsidR="00610031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7</w:t>
      </w: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%。预留</w:t>
      </w:r>
      <w:r w:rsidR="00610031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3</w:t>
      </w: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%作为</w:t>
      </w:r>
      <w:r w:rsidR="005C757D" w:rsidRPr="001D3819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工程质量</w:t>
      </w: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质保金，</w:t>
      </w:r>
      <w:r w:rsidR="001262B3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质量保修</w:t>
      </w: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期满并移交验收通过后</w:t>
      </w:r>
      <w:r w:rsidR="005C757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一次性</w:t>
      </w: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付清</w:t>
      </w:r>
      <w:r w:rsidR="005C757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（无息）</w:t>
      </w: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。</w:t>
      </w:r>
    </w:p>
    <w:p w:rsidR="000E2A3C" w:rsidRPr="00F5040E" w:rsidRDefault="0055773A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五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、工程设计变更</w:t>
      </w:r>
    </w:p>
    <w:p w:rsidR="001D3819" w:rsidRPr="00F5040E" w:rsidRDefault="000E2A3C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所有工程设计、变更、增项必须经</w:t>
      </w:r>
      <w:r w:rsidR="000A611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甲方</w:t>
      </w: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确认同意。</w:t>
      </w:r>
      <w:r w:rsidR="001D3819" w:rsidRPr="00107FA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设计变更所引起的工程量变化产生的价格调整办法</w:t>
      </w:r>
      <w:r w:rsidR="00F010AB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：</w:t>
      </w:r>
      <w:r w:rsidR="00BD28B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预算清单</w:t>
      </w:r>
      <w:r w:rsidR="001D3819" w:rsidRPr="00107FA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中已有相应项目，单价按</w:t>
      </w:r>
      <w:r w:rsidR="000A611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预算审核单</w:t>
      </w:r>
      <w:r w:rsidR="001D3819" w:rsidRPr="00107FA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价计</w:t>
      </w:r>
      <w:r w:rsidR="0008499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；</w:t>
      </w:r>
      <w:r w:rsidR="00BD28B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预算</w:t>
      </w:r>
      <w:r w:rsidR="001D3819" w:rsidRPr="00107FA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中没有项目，单价按施工当期相关定额计</w:t>
      </w:r>
      <w:r w:rsidR="0008499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；</w:t>
      </w:r>
      <w:r w:rsidR="001D3819" w:rsidRPr="00107FA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清单中没有相应项目且没有相关定额和信息价的，按市场询价计</w:t>
      </w:r>
      <w:r w:rsidR="0008499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；</w:t>
      </w:r>
      <w:r w:rsidR="001D3819" w:rsidRPr="00107FA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根据现场实际施工</w:t>
      </w:r>
      <w:r w:rsidR="001D3819" w:rsidRPr="00107FA1">
        <w:rPr>
          <w:rFonts w:ascii="仿宋_GB2312" w:eastAsia="仿宋_GB2312" w:hAnsi="宋体" w:cs="宋体" w:hint="eastAsia"/>
          <w:bCs/>
          <w:kern w:val="0"/>
          <w:sz w:val="28"/>
          <w:szCs w:val="28"/>
        </w:rPr>
        <w:lastRenderedPageBreak/>
        <w:t>项目、做法、数量，列计算书进行结算。</w:t>
      </w:r>
    </w:p>
    <w:p w:rsidR="0055773A" w:rsidRPr="00F5040E" w:rsidRDefault="0055773A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六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、</w:t>
      </w: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工程质量与</w:t>
      </w:r>
      <w:r w:rsidR="0073452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安全</w:t>
      </w: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施工要求</w:t>
      </w:r>
    </w:p>
    <w:p w:rsidR="0055773A" w:rsidRPr="00F5040E" w:rsidRDefault="0055773A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1.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乙方</w:t>
      </w: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须严格按国家</w:t>
      </w:r>
      <w:r w:rsidR="00333AE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、</w:t>
      </w: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本地</w:t>
      </w:r>
      <w:r w:rsidR="00333AE6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现行的</w:t>
      </w: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有关技术规范、规程</w:t>
      </w:r>
      <w:r w:rsidR="00333AE6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施工</w:t>
      </w:r>
      <w:r w:rsidR="00333AE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，</w:t>
      </w: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质量达到合格。</w:t>
      </w:r>
    </w:p>
    <w:p w:rsidR="0055773A" w:rsidRDefault="0055773A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2.</w:t>
      </w:r>
      <w:r w:rsidRPr="00107FA1">
        <w:rPr>
          <w:rFonts w:ascii="@微软雅黑" w:eastAsia="宋体" w:hAnsi="Symbol" w:cs="Symbol"/>
          <w:sz w:val="24"/>
          <w:szCs w:val="24"/>
        </w:rPr>
        <w:t xml:space="preserve"> </w:t>
      </w:r>
      <w:r>
        <w:rPr>
          <w:rFonts w:ascii="仿宋_GB2312" w:eastAsia="仿宋_GB2312" w:hAnsi="宋体" w:cs="宋体"/>
          <w:bCs/>
          <w:kern w:val="0"/>
          <w:sz w:val="28"/>
          <w:szCs w:val="28"/>
        </w:rPr>
        <w:t>乙方</w:t>
      </w:r>
      <w:r w:rsidR="0039610C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施工期间</w:t>
      </w:r>
      <w:r w:rsidRPr="00107FA1">
        <w:rPr>
          <w:rFonts w:ascii="仿宋_GB2312" w:eastAsia="仿宋_GB2312" w:hAnsi="宋体" w:cs="宋体"/>
          <w:bCs/>
          <w:kern w:val="0"/>
          <w:sz w:val="28"/>
          <w:szCs w:val="28"/>
        </w:rPr>
        <w:t>应做到安全生产、文明施工、保持施工场地清洁</w:t>
      </w:r>
      <w:r w:rsidR="0039610C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，</w:t>
      </w:r>
      <w:r w:rsidRPr="00107FA1">
        <w:rPr>
          <w:rFonts w:ascii="仿宋_GB2312" w:eastAsia="仿宋_GB2312" w:hAnsi="宋体" w:cs="宋体"/>
          <w:bCs/>
          <w:kern w:val="0"/>
          <w:sz w:val="28"/>
          <w:szCs w:val="28"/>
        </w:rPr>
        <w:t>并承担由此产生的全部费用。</w:t>
      </w:r>
    </w:p>
    <w:p w:rsidR="000E2A3C" w:rsidRPr="00F5040E" w:rsidRDefault="00734520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3</w:t>
      </w:r>
      <w:r w:rsidR="0055773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.</w:t>
      </w:r>
      <w:r w:rsidR="000A611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乙方</w:t>
      </w:r>
      <w:r w:rsidR="00544E4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应按</w:t>
      </w:r>
      <w:r w:rsidR="0039610C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行业规范</w:t>
      </w:r>
      <w:r w:rsidR="008739A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、</w:t>
      </w:r>
      <w:r w:rsidR="00544E47" w:rsidRPr="00544E4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要求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，结合工程实际情况</w:t>
      </w:r>
      <w:r w:rsidR="002C562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，</w:t>
      </w:r>
      <w:r w:rsidR="002C5624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采用适当有效的防护措施，</w:t>
      </w:r>
      <w:r w:rsidR="00544E4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进行安全施工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，</w:t>
      </w:r>
      <w:r w:rsidR="00544E4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并</w:t>
      </w:r>
      <w:r w:rsidR="00544E47" w:rsidRPr="00544E4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承担相应的责任和因此发生的费用</w:t>
      </w:r>
      <w:r w:rsidR="00544E47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。</w:t>
      </w:r>
      <w:r w:rsidR="0039610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施工过程中</w:t>
      </w:r>
      <w:r w:rsidR="0039610C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若造成</w:t>
      </w:r>
      <w:r w:rsidR="0039610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施工人员或他人的人身损害、财产损毁的，其相应的全部赔偿责任均由</w:t>
      </w:r>
      <w:r w:rsidR="0039610C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乙方</w:t>
      </w:r>
      <w:r w:rsidR="0039610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自行承担。</w:t>
      </w:r>
    </w:p>
    <w:p w:rsidR="00423DD1" w:rsidRPr="00F5040E" w:rsidRDefault="00B2542D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七</w:t>
      </w:r>
      <w:r w:rsidR="0073452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、质量保修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：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按照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相关行业标准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执行</w:t>
      </w:r>
      <w:r w:rsidR="00BD28B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，具体为：</w:t>
      </w:r>
    </w:p>
    <w:p w:rsidR="00B2542D" w:rsidRDefault="000E2A3C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1</w:t>
      </w:r>
      <w:r w:rsidR="0073452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.</w:t>
      </w:r>
      <w:r w:rsidR="001262B3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绿化种植</w:t>
      </w:r>
      <w:r w:rsidR="00B2542D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质量保修期</w:t>
      </w: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从通过完工验收之日开始计，养护期为一年。</w:t>
      </w:r>
    </w:p>
    <w:p w:rsidR="000E2A3C" w:rsidRPr="00F5040E" w:rsidRDefault="00734520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2.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质量保证金从应支付</w:t>
      </w:r>
      <w:r w:rsidR="000A611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乙方</w:t>
      </w:r>
      <w:r w:rsidR="00B45B84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结算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工程款中按合同</w:t>
      </w:r>
      <w:r w:rsidR="00610031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总额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的</w:t>
      </w:r>
      <w:r w:rsidR="00610031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3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%预留，不计付利息。</w:t>
      </w:r>
    </w:p>
    <w:p w:rsidR="000E2A3C" w:rsidRPr="00F5040E" w:rsidRDefault="00734520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3.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质量保修期内，</w:t>
      </w:r>
      <w:r w:rsidR="000A611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乙方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应认真履行苗木养护职责，如：适时浇水、</w:t>
      </w:r>
      <w:r w:rsidR="00BD28B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施肥，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根据实际情况进行病虫害防治等。</w:t>
      </w:r>
      <w:r w:rsidR="0064579A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新种植被成活率需达100%</w:t>
      </w:r>
      <w:r w:rsidR="00F6376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,移植植被成活率需达90%。</w:t>
      </w:r>
      <w:r w:rsidR="0064579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养护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期</w:t>
      </w:r>
      <w:r w:rsidR="0064579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满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，</w:t>
      </w:r>
      <w:r w:rsidR="000A611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乙方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向</w:t>
      </w:r>
      <w:r w:rsidR="000A611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甲方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申请</w:t>
      </w:r>
      <w:r w:rsidR="00610031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移交验收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。</w:t>
      </w:r>
    </w:p>
    <w:p w:rsidR="000E2A3C" w:rsidRPr="00F5040E" w:rsidRDefault="00734520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4.</w:t>
      </w:r>
      <w:r w:rsidR="00B2542D" w:rsidRPr="00B2542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保修期</w:t>
      </w:r>
      <w:r w:rsidR="00B2542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内</w:t>
      </w:r>
      <w:r w:rsidR="00B2542D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出现的由工程施工质量引起的问题均由</w:t>
      </w:r>
      <w:r w:rsidR="00B2542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乙方</w:t>
      </w:r>
      <w:r w:rsidR="00B2542D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负责并负担维修费用。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缺陷超过质量保修期，但在</w:t>
      </w:r>
      <w:r w:rsidR="00BD28B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保修期内发现并通知乙方的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，根据规定，相关责任仍由</w:t>
      </w:r>
      <w:r w:rsidR="007562B9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乙方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承担。</w:t>
      </w:r>
    </w:p>
    <w:p w:rsidR="000E2A3C" w:rsidRPr="00F5040E" w:rsidRDefault="008739AD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八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、其他约定</w:t>
      </w:r>
    </w:p>
    <w:p w:rsidR="00FF560A" w:rsidRPr="00413BB6" w:rsidRDefault="00FF560A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  <w:u w:val="single"/>
        </w:rPr>
      </w:pP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1.</w:t>
      </w:r>
      <w:r w:rsidRPr="003F155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乙方应当按时完成施工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作业。</w:t>
      </w:r>
      <w:r w:rsidRPr="00413BB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每逾期一日，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罚款</w:t>
      </w:r>
      <w:r w:rsidRPr="00413BB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300元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人民币，直接从工程结算款中</w:t>
      </w:r>
      <w:r w:rsidRPr="00413BB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扣减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。</w:t>
      </w:r>
      <w:r w:rsidRPr="00413BB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逾期竣工违约金限额：合同价款的10%。</w:t>
      </w:r>
    </w:p>
    <w:p w:rsidR="000E2A3C" w:rsidRPr="00F5040E" w:rsidRDefault="00343F10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2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.</w:t>
      </w:r>
      <w:r w:rsidR="000A611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乙方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应确保其具有相应的施工资质</w:t>
      </w:r>
      <w:r w:rsidR="002265C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。</w:t>
      </w:r>
      <w:r w:rsidR="002265CD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未经</w:t>
      </w:r>
      <w:r w:rsidR="002265C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甲方</w:t>
      </w:r>
      <w:r w:rsidR="002265CD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书面批准，</w:t>
      </w:r>
      <w:r w:rsidR="002265C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乙方不得</w:t>
      </w:r>
      <w:r w:rsidR="002265CD">
        <w:rPr>
          <w:rFonts w:ascii="仿宋_GB2312" w:eastAsia="仿宋_GB2312" w:hAnsi="宋体" w:cs="宋体" w:hint="eastAsia"/>
          <w:bCs/>
          <w:kern w:val="0"/>
          <w:sz w:val="28"/>
          <w:szCs w:val="28"/>
        </w:rPr>
        <w:lastRenderedPageBreak/>
        <w:t>转让</w:t>
      </w:r>
      <w:r w:rsidR="002265CD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或变相转</w:t>
      </w:r>
      <w:r w:rsidR="002265C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让施工项目</w:t>
      </w:r>
      <w:r w:rsidR="002265CD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，</w:t>
      </w:r>
      <w:r w:rsidR="00333AE6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不得</w:t>
      </w:r>
      <w:r w:rsidR="00333AE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随意更换施工现场主要施工管理人员。</w:t>
      </w:r>
      <w:r w:rsidR="00FF560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否则</w:t>
      </w:r>
      <w:r w:rsidR="00333AE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，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由此造成的所有责任均由</w:t>
      </w:r>
      <w:r w:rsidR="000A611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乙方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自行承担</w:t>
      </w:r>
      <w:r w:rsidR="00FF560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。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由此</w:t>
      </w:r>
      <w:r w:rsidR="00FF560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对</w:t>
      </w:r>
      <w:r w:rsidR="000A611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甲方</w:t>
      </w:r>
      <w:r w:rsidR="00FF560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造成的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损失，</w:t>
      </w:r>
      <w:r w:rsidR="000A611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甲方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有权向</w:t>
      </w:r>
      <w:r w:rsidR="000A611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乙方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追偿。</w:t>
      </w:r>
    </w:p>
    <w:p w:rsidR="000E2A3C" w:rsidRDefault="0039610C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3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.</w:t>
      </w:r>
      <w:r w:rsidR="00830B1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甲乙双方无正当理由终止协议的，除承担由此给对方造成的经济损失外，还应向对方支付工程总造价10%的违约金。</w:t>
      </w:r>
    </w:p>
    <w:p w:rsidR="008739AD" w:rsidRDefault="008739AD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4.</w:t>
      </w:r>
      <w:r w:rsidR="00830B10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施工过程水电费用由</w:t>
      </w:r>
      <w:r w:rsidR="00830B1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乙方</w:t>
      </w:r>
      <w:r w:rsidR="00830B10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自行承担。</w:t>
      </w:r>
    </w:p>
    <w:p w:rsidR="00544E47" w:rsidRPr="00F5040E" w:rsidRDefault="008739AD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九</w:t>
      </w:r>
      <w:r w:rsidR="00B45B84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、</w:t>
      </w:r>
      <w:r w:rsidR="003F1555" w:rsidRPr="003F155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其他未尽事宜由甲乙双方协商，签定补充协议，补充协议与本协议具有同等法律效力。</w:t>
      </w:r>
    </w:p>
    <w:p w:rsidR="000E2A3C" w:rsidRPr="00F5040E" w:rsidRDefault="000E2A3C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十、本合同经双方签章后即时生效，本合同一式肆份，</w:t>
      </w:r>
      <w:r w:rsidR="000A611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甲方</w:t>
      </w: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三份，</w:t>
      </w:r>
      <w:r w:rsidR="000A6111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乙方</w:t>
      </w:r>
      <w:r w:rsidR="00F5040E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一</w:t>
      </w:r>
      <w:r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份，具同等法律效力。</w:t>
      </w:r>
    </w:p>
    <w:p w:rsidR="000E2A3C" w:rsidRDefault="000E2A3C" w:rsidP="009B2AC5">
      <w:pPr>
        <w:spacing w:line="560" w:lineRule="exact"/>
        <w:ind w:firstLineChars="200"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</w:p>
    <w:p w:rsidR="000E2A3C" w:rsidRPr="00F5040E" w:rsidRDefault="000A6111" w:rsidP="009B2AC5">
      <w:pPr>
        <w:spacing w:line="560" w:lineRule="exact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甲方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：福建师范大学后勤服务集团</w:t>
      </w:r>
      <w:r w:rsidR="008739A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 </w:t>
      </w:r>
      <w:r w:rsidR="009B2AC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乙方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：</w:t>
      </w:r>
    </w:p>
    <w:p w:rsidR="000E2A3C" w:rsidRDefault="009B2AC5" w:rsidP="009B2AC5">
      <w:pPr>
        <w:spacing w:line="560" w:lineRule="exact"/>
        <w:rPr>
          <w:rFonts w:ascii="仿宋_GB2312" w:eastAsia="仿宋_GB2312" w:hAnsi="宋体" w:cs="宋体" w:hint="eastAsia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   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（公章）                    </w:t>
      </w:r>
      <w:r w:rsidR="009C12F3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 </w:t>
      </w:r>
      <w:r w:rsidR="008739AD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 </w:t>
      </w:r>
      <w:r w:rsidR="000E2A3C" w:rsidRPr="00F5040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（公章）</w:t>
      </w:r>
    </w:p>
    <w:p w:rsidR="009B2AC5" w:rsidRPr="00F5040E" w:rsidRDefault="009B2AC5" w:rsidP="009B2AC5">
      <w:pPr>
        <w:spacing w:line="660" w:lineRule="exact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代表人：                           代表人：</w:t>
      </w:r>
    </w:p>
    <w:p w:rsidR="00237A96" w:rsidRDefault="009B2AC5" w:rsidP="009B2AC5">
      <w:pPr>
        <w:spacing w:line="560" w:lineRule="exact"/>
        <w:rPr>
          <w:rFonts w:ascii="仿宋_GB2312" w:eastAsia="仿宋_GB2312" w:hAnsi="宋体" w:cs="宋体" w:hint="eastAsia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</w:t>
      </w:r>
      <w:r w:rsidR="0039610C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  </w:t>
      </w:r>
    </w:p>
    <w:p w:rsidR="000E2A3C" w:rsidRPr="00F5040E" w:rsidRDefault="00237A96" w:rsidP="009B2AC5">
      <w:pPr>
        <w:spacing w:line="560" w:lineRule="exact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     </w:t>
      </w:r>
      <w:r w:rsidR="0039610C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年   月 </w:t>
      </w:r>
      <w:r w:rsidR="009B2AC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</w:t>
      </w:r>
      <w:r w:rsidR="0039610C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日</w:t>
      </w:r>
      <w:r w:rsidR="009B2AC5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                      年   月   日</w:t>
      </w:r>
    </w:p>
    <w:sectPr w:rsidR="000E2A3C" w:rsidRPr="00F5040E" w:rsidSect="009B2AC5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38" w:rsidRDefault="00766F38" w:rsidP="00811C97">
      <w:r>
        <w:separator/>
      </w:r>
    </w:p>
  </w:endnote>
  <w:endnote w:type="continuationSeparator" w:id="0">
    <w:p w:rsidR="00766F38" w:rsidRDefault="00766F38" w:rsidP="0081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@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9080"/>
      <w:docPartObj>
        <w:docPartGallery w:val="Page Numbers (Bottom of Page)"/>
        <w:docPartUnique/>
      </w:docPartObj>
    </w:sdtPr>
    <w:sdtContent>
      <w:p w:rsidR="005E4180" w:rsidRDefault="005E4180">
        <w:pPr>
          <w:pStyle w:val="a4"/>
          <w:jc w:val="center"/>
        </w:pPr>
      </w:p>
      <w:p w:rsidR="005E4180" w:rsidRDefault="003F38F4">
        <w:pPr>
          <w:pStyle w:val="a4"/>
          <w:jc w:val="center"/>
        </w:pPr>
        <w:fldSimple w:instr=" PAGE   \* MERGEFORMAT ">
          <w:r w:rsidR="00237A96" w:rsidRPr="00237A96">
            <w:rPr>
              <w:noProof/>
              <w:lang w:val="zh-CN"/>
            </w:rPr>
            <w:t>3</w:t>
          </w:r>
        </w:fldSimple>
      </w:p>
    </w:sdtContent>
  </w:sdt>
  <w:p w:rsidR="005E4180" w:rsidRDefault="005E41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38" w:rsidRDefault="00766F38" w:rsidP="00811C97">
      <w:r>
        <w:separator/>
      </w:r>
    </w:p>
  </w:footnote>
  <w:footnote w:type="continuationSeparator" w:id="0">
    <w:p w:rsidR="00766F38" w:rsidRDefault="00766F38" w:rsidP="00811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A3C"/>
    <w:rsid w:val="00042946"/>
    <w:rsid w:val="00084990"/>
    <w:rsid w:val="00093716"/>
    <w:rsid w:val="000A6111"/>
    <w:rsid w:val="000C02C5"/>
    <w:rsid w:val="000E2A3C"/>
    <w:rsid w:val="00107FA1"/>
    <w:rsid w:val="001262B3"/>
    <w:rsid w:val="001446A6"/>
    <w:rsid w:val="0017000A"/>
    <w:rsid w:val="001A554E"/>
    <w:rsid w:val="001B6DFC"/>
    <w:rsid w:val="001C6BB4"/>
    <w:rsid w:val="001D3819"/>
    <w:rsid w:val="002265CD"/>
    <w:rsid w:val="00237A96"/>
    <w:rsid w:val="0025331F"/>
    <w:rsid w:val="002A50DE"/>
    <w:rsid w:val="002A638B"/>
    <w:rsid w:val="002C5624"/>
    <w:rsid w:val="00332DA9"/>
    <w:rsid w:val="00333AE6"/>
    <w:rsid w:val="00343F10"/>
    <w:rsid w:val="00394060"/>
    <w:rsid w:val="0039610C"/>
    <w:rsid w:val="003C751F"/>
    <w:rsid w:val="003E78D2"/>
    <w:rsid w:val="003F1555"/>
    <w:rsid w:val="003F38F4"/>
    <w:rsid w:val="003F6D4D"/>
    <w:rsid w:val="003F7AA3"/>
    <w:rsid w:val="00413BB6"/>
    <w:rsid w:val="00415654"/>
    <w:rsid w:val="00423DD1"/>
    <w:rsid w:val="00452936"/>
    <w:rsid w:val="0048754F"/>
    <w:rsid w:val="004F03E6"/>
    <w:rsid w:val="0050344F"/>
    <w:rsid w:val="00544E47"/>
    <w:rsid w:val="0055773A"/>
    <w:rsid w:val="005B54AF"/>
    <w:rsid w:val="005C2E64"/>
    <w:rsid w:val="005C757D"/>
    <w:rsid w:val="005E4180"/>
    <w:rsid w:val="00610031"/>
    <w:rsid w:val="0064579A"/>
    <w:rsid w:val="00693C8D"/>
    <w:rsid w:val="006B173E"/>
    <w:rsid w:val="00734520"/>
    <w:rsid w:val="007562B9"/>
    <w:rsid w:val="00766F38"/>
    <w:rsid w:val="00780FE1"/>
    <w:rsid w:val="0080363A"/>
    <w:rsid w:val="00811C97"/>
    <w:rsid w:val="00830B10"/>
    <w:rsid w:val="008739AD"/>
    <w:rsid w:val="008C02EB"/>
    <w:rsid w:val="00940306"/>
    <w:rsid w:val="0094421E"/>
    <w:rsid w:val="00962B11"/>
    <w:rsid w:val="009B2AC5"/>
    <w:rsid w:val="009C12F3"/>
    <w:rsid w:val="009C4ACF"/>
    <w:rsid w:val="00A23D23"/>
    <w:rsid w:val="00A51FC4"/>
    <w:rsid w:val="00AC1C32"/>
    <w:rsid w:val="00AC7943"/>
    <w:rsid w:val="00B06D01"/>
    <w:rsid w:val="00B2542D"/>
    <w:rsid w:val="00B45B84"/>
    <w:rsid w:val="00B55BEA"/>
    <w:rsid w:val="00B855B6"/>
    <w:rsid w:val="00B87744"/>
    <w:rsid w:val="00BA1E81"/>
    <w:rsid w:val="00BB1ECC"/>
    <w:rsid w:val="00BD28B5"/>
    <w:rsid w:val="00C21D51"/>
    <w:rsid w:val="00C26FD4"/>
    <w:rsid w:val="00CF7827"/>
    <w:rsid w:val="00D23EC3"/>
    <w:rsid w:val="00D474F4"/>
    <w:rsid w:val="00D52E5C"/>
    <w:rsid w:val="00D53EB2"/>
    <w:rsid w:val="00D87F70"/>
    <w:rsid w:val="00ED1105"/>
    <w:rsid w:val="00ED673C"/>
    <w:rsid w:val="00ED78AF"/>
    <w:rsid w:val="00EF1738"/>
    <w:rsid w:val="00EF3F48"/>
    <w:rsid w:val="00F010AB"/>
    <w:rsid w:val="00F248BD"/>
    <w:rsid w:val="00F45762"/>
    <w:rsid w:val="00F5040E"/>
    <w:rsid w:val="00F63765"/>
    <w:rsid w:val="00F6584D"/>
    <w:rsid w:val="00F83C76"/>
    <w:rsid w:val="00FB3B8F"/>
    <w:rsid w:val="00FF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C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243</Words>
  <Characters>1387</Characters>
  <Application>Microsoft Office Word</Application>
  <DocSecurity>0</DocSecurity>
  <Lines>11</Lines>
  <Paragraphs>3</Paragraphs>
  <ScaleCrop>false</ScaleCrop>
  <Company>微软中国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张人民</cp:lastModifiedBy>
  <cp:revision>17</cp:revision>
  <dcterms:created xsi:type="dcterms:W3CDTF">2018-04-08T02:24:00Z</dcterms:created>
  <dcterms:modified xsi:type="dcterms:W3CDTF">2018-05-08T07:22:00Z</dcterms:modified>
</cp:coreProperties>
</file>